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880C3" w14:textId="18C35BAC" w:rsidR="00CE35EE" w:rsidRDefault="00CE35EE" w:rsidP="00843BE4">
      <w:pPr>
        <w:pStyle w:val="Akapitzlist"/>
        <w:numPr>
          <w:ilvl w:val="0"/>
          <w:numId w:val="10"/>
        </w:numPr>
        <w:spacing w:after="60" w:line="240" w:lineRule="auto"/>
        <w:ind w:left="357" w:hanging="357"/>
        <w:rPr>
          <w:rFonts w:ascii="Calibri" w:hAnsi="Calibri" w:cs="Calibri"/>
          <w:b/>
          <w:bCs/>
          <w:sz w:val="22"/>
          <w:szCs w:val="22"/>
          <w:u w:val="single"/>
        </w:rPr>
      </w:pPr>
      <w:r w:rsidRPr="00843BE4">
        <w:rPr>
          <w:rFonts w:ascii="Calibri" w:hAnsi="Calibri" w:cs="Calibri"/>
          <w:b/>
          <w:bCs/>
          <w:sz w:val="22"/>
          <w:szCs w:val="22"/>
          <w:u w:val="single"/>
        </w:rPr>
        <w:t>WYMAGANE PARAMETRY TECHNICZNE SYSTEMU NAWIERZCHNI SYNTETYCZNEJ</w:t>
      </w:r>
    </w:p>
    <w:p w14:paraId="447AD359" w14:textId="77777777" w:rsidR="00843BE4" w:rsidRPr="00843BE4" w:rsidRDefault="00843BE4" w:rsidP="00843BE4">
      <w:pPr>
        <w:pStyle w:val="Akapitzlist"/>
        <w:spacing w:after="60" w:line="240" w:lineRule="auto"/>
        <w:ind w:left="357"/>
        <w:rPr>
          <w:rFonts w:ascii="Calibri" w:hAnsi="Calibri" w:cs="Calibri"/>
          <w:b/>
          <w:bCs/>
          <w:sz w:val="22"/>
          <w:szCs w:val="22"/>
          <w:u w:val="single"/>
        </w:rPr>
      </w:pPr>
    </w:p>
    <w:p w14:paraId="630B00B8" w14:textId="15ECC023" w:rsidR="004A069B" w:rsidRPr="004A069B" w:rsidRDefault="004A069B" w:rsidP="00843BE4">
      <w:pPr>
        <w:spacing w:after="60" w:line="240" w:lineRule="auto"/>
        <w:rPr>
          <w:rFonts w:ascii="Calibri" w:hAnsi="Calibri" w:cs="Calibri"/>
          <w:sz w:val="22"/>
          <w:szCs w:val="22"/>
        </w:rPr>
      </w:pPr>
      <w:r w:rsidRPr="00843BE4">
        <w:rPr>
          <w:rFonts w:ascii="Calibri" w:hAnsi="Calibri" w:cs="Calibri"/>
          <w:sz w:val="22"/>
          <w:szCs w:val="22"/>
        </w:rPr>
        <w:t>P</w:t>
      </w:r>
      <w:r w:rsidRPr="004A069B">
        <w:rPr>
          <w:rFonts w:ascii="Calibri" w:hAnsi="Calibri" w:cs="Calibri"/>
          <w:sz w:val="22"/>
          <w:szCs w:val="22"/>
        </w:rPr>
        <w:t>rojektowany system nawierzchni syntetycznej składa się z trzech kluczowych komponentów: maty konstrukcyjno-amortyzującej ET, sztucznej trawy oraz ekologicznego, naturalnego wypełnienia w postaci korka. Przy wyborze materiałów szczególny nacisk położono na aspekty środowiskowe, takie jak neutralność węglowa oraz możliwość recyklingu sztucznej trawy. Dla Zamawiającego istotne było również zastosowanie rozwiązań prozdrowotnych, bezpiecznych dla przyszłych użytkowników.</w:t>
      </w:r>
    </w:p>
    <w:p w14:paraId="38276FAE" w14:textId="77777777" w:rsidR="004A069B" w:rsidRPr="004A069B" w:rsidRDefault="004A069B" w:rsidP="00843BE4">
      <w:pPr>
        <w:spacing w:after="60" w:line="240" w:lineRule="auto"/>
        <w:rPr>
          <w:rFonts w:ascii="Calibri" w:hAnsi="Calibri" w:cs="Calibri"/>
          <w:sz w:val="22"/>
          <w:szCs w:val="22"/>
        </w:rPr>
      </w:pPr>
      <w:r w:rsidRPr="004A069B">
        <w:rPr>
          <w:rFonts w:ascii="Calibri" w:hAnsi="Calibri" w:cs="Calibri"/>
          <w:sz w:val="22"/>
          <w:szCs w:val="22"/>
        </w:rPr>
        <w:t>W celu wyeliminowania potencjalnych zagrożeń dla zdrowia – zwłaszcza dzieci i młodzieży – oraz negatywnego wpływu na środowisko naturalne, system nawierzchni powinien spełniać ponadnormatywne wymagania zdrowotne i ekologiczne. Dlatego oferowany system musi być zgodny z:</w:t>
      </w:r>
    </w:p>
    <w:p w14:paraId="5BF44212" w14:textId="77777777" w:rsidR="004A069B" w:rsidRPr="004A069B" w:rsidRDefault="004A069B" w:rsidP="00843BE4">
      <w:pPr>
        <w:numPr>
          <w:ilvl w:val="0"/>
          <w:numId w:val="27"/>
        </w:numPr>
        <w:spacing w:after="60" w:line="240" w:lineRule="auto"/>
        <w:rPr>
          <w:rFonts w:ascii="Calibri" w:hAnsi="Calibri" w:cs="Calibri"/>
          <w:sz w:val="22"/>
          <w:szCs w:val="22"/>
        </w:rPr>
      </w:pPr>
      <w:r w:rsidRPr="004A069B">
        <w:rPr>
          <w:rFonts w:ascii="Calibri" w:hAnsi="Calibri" w:cs="Calibri"/>
          <w:sz w:val="22"/>
          <w:szCs w:val="22"/>
        </w:rPr>
        <w:t>rozporządzeniem REACH 1907/2006 (WE),</w:t>
      </w:r>
    </w:p>
    <w:p w14:paraId="4497A0E7" w14:textId="77777777" w:rsidR="004A069B" w:rsidRPr="004A069B" w:rsidRDefault="004A069B" w:rsidP="00843BE4">
      <w:pPr>
        <w:numPr>
          <w:ilvl w:val="0"/>
          <w:numId w:val="27"/>
        </w:numPr>
        <w:spacing w:after="60" w:line="240" w:lineRule="auto"/>
        <w:rPr>
          <w:rFonts w:ascii="Calibri" w:hAnsi="Calibri" w:cs="Calibri"/>
          <w:sz w:val="22"/>
          <w:szCs w:val="22"/>
        </w:rPr>
      </w:pPr>
      <w:r w:rsidRPr="004A069B">
        <w:rPr>
          <w:rFonts w:ascii="Calibri" w:hAnsi="Calibri" w:cs="Calibri"/>
          <w:sz w:val="22"/>
          <w:szCs w:val="22"/>
        </w:rPr>
        <w:t>normą EN 71-3:2019 dotyczącą bezpieczeństwa chemicznego,</w:t>
      </w:r>
    </w:p>
    <w:p w14:paraId="08049B22" w14:textId="77777777" w:rsidR="004A069B" w:rsidRPr="004A069B" w:rsidRDefault="004A069B" w:rsidP="00843BE4">
      <w:pPr>
        <w:numPr>
          <w:ilvl w:val="0"/>
          <w:numId w:val="27"/>
        </w:numPr>
        <w:spacing w:after="60" w:line="240" w:lineRule="auto"/>
        <w:rPr>
          <w:rFonts w:ascii="Calibri" w:hAnsi="Calibri" w:cs="Calibri"/>
          <w:sz w:val="22"/>
          <w:szCs w:val="22"/>
        </w:rPr>
      </w:pPr>
      <w:r w:rsidRPr="004A069B">
        <w:rPr>
          <w:rFonts w:ascii="Calibri" w:hAnsi="Calibri" w:cs="Calibri"/>
          <w:sz w:val="22"/>
          <w:szCs w:val="22"/>
        </w:rPr>
        <w:t>normą DIN 18035-6:2014-12 (lub nowszą) w zakresie bezpieczeństwa ekologicznego.</w:t>
      </w:r>
    </w:p>
    <w:p w14:paraId="33C01954" w14:textId="77777777" w:rsidR="004A069B" w:rsidRPr="004A069B" w:rsidRDefault="004A069B" w:rsidP="00843BE4">
      <w:pPr>
        <w:spacing w:after="60" w:line="240" w:lineRule="auto"/>
        <w:rPr>
          <w:rFonts w:ascii="Calibri" w:hAnsi="Calibri" w:cs="Calibri"/>
          <w:sz w:val="22"/>
          <w:szCs w:val="22"/>
        </w:rPr>
      </w:pPr>
      <w:r w:rsidRPr="004A069B">
        <w:rPr>
          <w:rFonts w:ascii="Calibri" w:hAnsi="Calibri" w:cs="Calibri"/>
          <w:sz w:val="22"/>
          <w:szCs w:val="22"/>
        </w:rPr>
        <w:t>Ponadto producent powinien posiadać certyfikaty zarządzania zgodne z normami:</w:t>
      </w:r>
    </w:p>
    <w:p w14:paraId="6B988B46" w14:textId="77777777" w:rsidR="004A069B" w:rsidRPr="004A069B" w:rsidRDefault="004A069B" w:rsidP="00843BE4">
      <w:pPr>
        <w:numPr>
          <w:ilvl w:val="0"/>
          <w:numId w:val="28"/>
        </w:numPr>
        <w:spacing w:after="60" w:line="240" w:lineRule="auto"/>
        <w:rPr>
          <w:rFonts w:ascii="Calibri" w:hAnsi="Calibri" w:cs="Calibri"/>
          <w:sz w:val="22"/>
          <w:szCs w:val="22"/>
        </w:rPr>
      </w:pPr>
      <w:r w:rsidRPr="004A069B">
        <w:rPr>
          <w:rFonts w:ascii="Calibri" w:hAnsi="Calibri" w:cs="Calibri"/>
          <w:sz w:val="22"/>
          <w:szCs w:val="22"/>
        </w:rPr>
        <w:t>ISO 50001:2018 – zarządzanie energią,</w:t>
      </w:r>
    </w:p>
    <w:p w14:paraId="5623DB83" w14:textId="77777777" w:rsidR="004A069B" w:rsidRPr="004A069B" w:rsidRDefault="004A069B" w:rsidP="00843BE4">
      <w:pPr>
        <w:numPr>
          <w:ilvl w:val="0"/>
          <w:numId w:val="28"/>
        </w:numPr>
        <w:spacing w:after="60" w:line="240" w:lineRule="auto"/>
        <w:rPr>
          <w:rFonts w:ascii="Calibri" w:hAnsi="Calibri" w:cs="Calibri"/>
          <w:sz w:val="22"/>
          <w:szCs w:val="22"/>
        </w:rPr>
      </w:pPr>
      <w:r w:rsidRPr="004A069B">
        <w:rPr>
          <w:rFonts w:ascii="Calibri" w:hAnsi="Calibri" w:cs="Calibri"/>
          <w:sz w:val="22"/>
          <w:szCs w:val="22"/>
        </w:rPr>
        <w:t>ISO 14001:2015 – zarządzanie środowiskowe.</w:t>
      </w:r>
    </w:p>
    <w:p w14:paraId="38A91DC3" w14:textId="1779A90D" w:rsidR="004A069B" w:rsidRPr="004A069B" w:rsidRDefault="004A069B" w:rsidP="00843BE4">
      <w:pPr>
        <w:spacing w:after="60" w:line="240" w:lineRule="auto"/>
        <w:rPr>
          <w:rFonts w:ascii="Calibri" w:hAnsi="Calibri" w:cs="Calibri"/>
          <w:sz w:val="22"/>
          <w:szCs w:val="22"/>
        </w:rPr>
      </w:pPr>
      <w:r w:rsidRPr="004A069B">
        <w:rPr>
          <w:rFonts w:ascii="Calibri" w:hAnsi="Calibri" w:cs="Calibri"/>
          <w:sz w:val="22"/>
          <w:szCs w:val="22"/>
        </w:rPr>
        <w:t xml:space="preserve">Na uwagę zasługuje również rodzaj zastosowanej sztucznej trawy, wykonanej z mieszanki włókien monofilowych – prostych i </w:t>
      </w:r>
      <w:r w:rsidR="0081748A">
        <w:rPr>
          <w:rFonts w:ascii="Calibri" w:hAnsi="Calibri" w:cs="Calibri"/>
          <w:sz w:val="22"/>
          <w:szCs w:val="22"/>
        </w:rPr>
        <w:t>teksturowanych</w:t>
      </w:r>
      <w:r w:rsidR="004C332C">
        <w:rPr>
          <w:rFonts w:ascii="Calibri" w:hAnsi="Calibri" w:cs="Calibri"/>
          <w:sz w:val="22"/>
          <w:szCs w:val="22"/>
        </w:rPr>
        <w:t xml:space="preserve"> (kręconych)</w:t>
      </w:r>
      <w:r w:rsidRPr="004A069B">
        <w:rPr>
          <w:rFonts w:ascii="Calibri" w:hAnsi="Calibri" w:cs="Calibri"/>
          <w:sz w:val="22"/>
          <w:szCs w:val="22"/>
        </w:rPr>
        <w:t>. Taka konstrukcja ogranicza konieczność kosztownych zabiegów pielęgnacyjnych, co przekłada się na znaczące oszczędności w trakcie eksploatacji boiska.</w:t>
      </w:r>
    </w:p>
    <w:p w14:paraId="4AE78E44" w14:textId="77777777" w:rsidR="004A069B" w:rsidRPr="004A069B" w:rsidRDefault="004A069B" w:rsidP="00843BE4">
      <w:pPr>
        <w:spacing w:after="60" w:line="240" w:lineRule="auto"/>
        <w:rPr>
          <w:rFonts w:ascii="Calibri" w:hAnsi="Calibri" w:cs="Calibri"/>
          <w:sz w:val="22"/>
          <w:szCs w:val="22"/>
        </w:rPr>
      </w:pPr>
      <w:r w:rsidRPr="004A069B">
        <w:rPr>
          <w:rFonts w:ascii="Calibri" w:hAnsi="Calibri" w:cs="Calibri"/>
          <w:sz w:val="22"/>
          <w:szCs w:val="22"/>
        </w:rPr>
        <w:t>Warto podkreślić wyjątkową trwałość maty konstrukcyjno-amortyzującej ET, która zachowuje swoje właściwości użytkowe (amortyzacja, odporność na deformacje) przez okres 30–40 lat. Dzięki temu, przy ewentualnej wymianie nawierzchni, wystarczy wymienić jedynie trawę i wypełnienie, montując je na istniejącej macie. Takie rozwiązanie pozwala na redukcję kosztów oraz wspiera działania proekologiczne.</w:t>
      </w:r>
    </w:p>
    <w:p w14:paraId="550177EF" w14:textId="2519072D" w:rsidR="00C84A64" w:rsidRDefault="004A069B" w:rsidP="00843BE4">
      <w:pPr>
        <w:spacing w:after="60" w:line="240" w:lineRule="auto"/>
        <w:rPr>
          <w:rFonts w:ascii="Calibri" w:hAnsi="Calibri" w:cs="Calibri"/>
          <w:sz w:val="22"/>
          <w:szCs w:val="22"/>
        </w:rPr>
      </w:pPr>
      <w:r w:rsidRPr="004A069B">
        <w:rPr>
          <w:rFonts w:ascii="Calibri" w:hAnsi="Calibri" w:cs="Calibri"/>
          <w:sz w:val="22"/>
          <w:szCs w:val="22"/>
        </w:rPr>
        <w:t>Z uwagi na intensywną eksploatację boiska, zastosowano produkty o wyjątkowo wytrzymałych włóknach, co zostało potwierdzone w testach Lisport oraz Lisport XL</w:t>
      </w:r>
      <w:r w:rsidR="0030652E">
        <w:rPr>
          <w:rFonts w:ascii="Calibri" w:hAnsi="Calibri" w:cs="Calibri"/>
          <w:sz w:val="22"/>
          <w:szCs w:val="22"/>
        </w:rPr>
        <w:t>.</w:t>
      </w:r>
    </w:p>
    <w:p w14:paraId="2C0FAB92" w14:textId="77777777" w:rsidR="008C514D" w:rsidRPr="00843BE4" w:rsidRDefault="008C514D" w:rsidP="00843BE4">
      <w:pPr>
        <w:spacing w:after="60" w:line="240" w:lineRule="auto"/>
        <w:rPr>
          <w:rFonts w:ascii="Calibri" w:hAnsi="Calibri" w:cs="Calibri"/>
          <w:sz w:val="22"/>
          <w:szCs w:val="22"/>
        </w:rPr>
      </w:pPr>
    </w:p>
    <w:p w14:paraId="5004F8B9" w14:textId="7760F716" w:rsidR="00352AD8" w:rsidRPr="00843BE4" w:rsidRDefault="00424A69" w:rsidP="00843BE4">
      <w:pPr>
        <w:spacing w:after="60" w:line="240" w:lineRule="auto"/>
        <w:rPr>
          <w:rFonts w:ascii="Calibri" w:hAnsi="Calibri" w:cs="Calibri"/>
          <w:sz w:val="22"/>
          <w:szCs w:val="22"/>
        </w:rPr>
      </w:pPr>
      <w:r w:rsidRPr="00843BE4">
        <w:rPr>
          <w:rFonts w:ascii="Calibri" w:hAnsi="Calibri" w:cs="Calibri"/>
          <w:sz w:val="22"/>
          <w:szCs w:val="22"/>
        </w:rPr>
        <w:t>W skład proponowanego systemu nawierzchni syntetycznej wchodzą</w:t>
      </w:r>
      <w:r w:rsidR="00535BE9" w:rsidRPr="00843BE4">
        <w:rPr>
          <w:rFonts w:ascii="Calibri" w:hAnsi="Calibri" w:cs="Calibri"/>
          <w:sz w:val="22"/>
          <w:szCs w:val="22"/>
        </w:rPr>
        <w:t xml:space="preserve"> następujące części</w:t>
      </w:r>
      <w:r w:rsidRPr="00843BE4">
        <w:rPr>
          <w:rFonts w:ascii="Calibri" w:hAnsi="Calibri" w:cs="Calibri"/>
          <w:sz w:val="22"/>
          <w:szCs w:val="22"/>
        </w:rPr>
        <w:t>:</w:t>
      </w:r>
    </w:p>
    <w:p w14:paraId="258DD2C8" w14:textId="20066066" w:rsidR="00352AD8" w:rsidRPr="00843BE4" w:rsidRDefault="00FB2239" w:rsidP="00843BE4">
      <w:pPr>
        <w:pStyle w:val="Akapitzlist"/>
        <w:numPr>
          <w:ilvl w:val="0"/>
          <w:numId w:val="6"/>
        </w:numPr>
        <w:spacing w:after="60" w:line="240" w:lineRule="auto"/>
        <w:rPr>
          <w:rFonts w:ascii="Calibri" w:hAnsi="Calibri" w:cs="Calibri"/>
          <w:sz w:val="22"/>
          <w:szCs w:val="22"/>
        </w:rPr>
      </w:pPr>
      <w:r w:rsidRPr="00843BE4">
        <w:rPr>
          <w:rFonts w:ascii="Calibri" w:hAnsi="Calibri" w:cs="Calibri"/>
          <w:b/>
          <w:bCs/>
          <w:sz w:val="22"/>
          <w:szCs w:val="22"/>
        </w:rPr>
        <w:t>Mata</w:t>
      </w:r>
      <w:r w:rsidR="000C06BF" w:rsidRPr="00843BE4">
        <w:rPr>
          <w:rFonts w:ascii="Calibri" w:hAnsi="Calibri" w:cs="Calibri"/>
          <w:b/>
          <w:bCs/>
          <w:sz w:val="22"/>
          <w:szCs w:val="22"/>
        </w:rPr>
        <w:t xml:space="preserve"> konstrukcyjno-amortyzacyjna ET</w:t>
      </w:r>
      <w:r w:rsidR="00424A69" w:rsidRPr="00843BE4">
        <w:rPr>
          <w:rFonts w:ascii="Calibri" w:hAnsi="Calibri" w:cs="Calibri"/>
          <w:sz w:val="22"/>
          <w:szCs w:val="22"/>
        </w:rPr>
        <w:t xml:space="preserve"> wykonywana metodą </w:t>
      </w:r>
      <w:r w:rsidR="00424A69" w:rsidRPr="00843BE4">
        <w:rPr>
          <w:rFonts w:ascii="Calibri" w:hAnsi="Calibri" w:cs="Calibri"/>
          <w:i/>
          <w:iCs/>
          <w:sz w:val="22"/>
          <w:szCs w:val="22"/>
        </w:rPr>
        <w:t>in-situ</w:t>
      </w:r>
      <w:r w:rsidR="00424A69" w:rsidRPr="00843BE4">
        <w:rPr>
          <w:rFonts w:ascii="Calibri" w:hAnsi="Calibri" w:cs="Calibri"/>
          <w:sz w:val="22"/>
          <w:szCs w:val="22"/>
        </w:rPr>
        <w:t> bezpośrednio na boisku.</w:t>
      </w:r>
      <w:r w:rsidR="00424A69" w:rsidRPr="00843BE4">
        <w:rPr>
          <w:rFonts w:ascii="Calibri" w:hAnsi="Calibri" w:cs="Calibri"/>
          <w:sz w:val="22"/>
          <w:szCs w:val="22"/>
        </w:rPr>
        <w:br/>
        <w:t xml:space="preserve">Ze względów </w:t>
      </w:r>
      <w:r w:rsidR="000C06BF" w:rsidRPr="00843BE4">
        <w:rPr>
          <w:rFonts w:ascii="Calibri" w:hAnsi="Calibri" w:cs="Calibri"/>
          <w:sz w:val="22"/>
          <w:szCs w:val="22"/>
        </w:rPr>
        <w:t xml:space="preserve">konstrukcyjnych i </w:t>
      </w:r>
      <w:r w:rsidR="00424A69" w:rsidRPr="00843BE4">
        <w:rPr>
          <w:rFonts w:ascii="Calibri" w:hAnsi="Calibri" w:cs="Calibri"/>
          <w:sz w:val="22"/>
          <w:szCs w:val="22"/>
        </w:rPr>
        <w:t>ekologicznych </w:t>
      </w:r>
      <w:r w:rsidR="00424A69" w:rsidRPr="00843BE4">
        <w:rPr>
          <w:rFonts w:ascii="Calibri" w:hAnsi="Calibri" w:cs="Calibri"/>
          <w:sz w:val="22"/>
          <w:szCs w:val="22"/>
          <w:u w:val="single"/>
        </w:rPr>
        <w:t>nie dopuszcza się stosowania prefabrykowanych mat</w:t>
      </w:r>
      <w:r w:rsidR="00121289" w:rsidRPr="00843BE4">
        <w:rPr>
          <w:rFonts w:ascii="Calibri" w:hAnsi="Calibri" w:cs="Calibri"/>
          <w:sz w:val="22"/>
          <w:szCs w:val="22"/>
          <w:u w:val="single"/>
        </w:rPr>
        <w:t>.</w:t>
      </w:r>
    </w:p>
    <w:p w14:paraId="4C2A3A04" w14:textId="2EB450F1" w:rsidR="00352AD8" w:rsidRPr="00843BE4" w:rsidRDefault="00E6259F" w:rsidP="00843BE4">
      <w:pPr>
        <w:pStyle w:val="Akapitzlist"/>
        <w:numPr>
          <w:ilvl w:val="0"/>
          <w:numId w:val="6"/>
        </w:numPr>
        <w:spacing w:after="60" w:line="240" w:lineRule="auto"/>
        <w:rPr>
          <w:rFonts w:ascii="Calibri" w:hAnsi="Calibri" w:cs="Calibri"/>
          <w:sz w:val="22"/>
          <w:szCs w:val="22"/>
        </w:rPr>
      </w:pPr>
      <w:r w:rsidRPr="00843BE4">
        <w:rPr>
          <w:rFonts w:ascii="Calibri" w:hAnsi="Calibri" w:cs="Calibri"/>
          <w:b/>
          <w:bCs/>
          <w:sz w:val="22"/>
          <w:szCs w:val="22"/>
        </w:rPr>
        <w:t>Trawa syntetyczna</w:t>
      </w:r>
      <w:r w:rsidR="00424A69" w:rsidRPr="00843BE4">
        <w:rPr>
          <w:rFonts w:ascii="Calibri" w:hAnsi="Calibri" w:cs="Calibri"/>
          <w:b/>
          <w:bCs/>
          <w:sz w:val="22"/>
          <w:szCs w:val="22"/>
        </w:rPr>
        <w:t xml:space="preserve"> z wklejonymi liniami boiska</w:t>
      </w:r>
      <w:r w:rsidR="00424A69" w:rsidRPr="00843BE4">
        <w:rPr>
          <w:rFonts w:ascii="Calibri" w:hAnsi="Calibri" w:cs="Calibri"/>
          <w:sz w:val="22"/>
          <w:szCs w:val="22"/>
        </w:rPr>
        <w:t>, dostosowana do wymogów użytkowych i sportowych.</w:t>
      </w:r>
    </w:p>
    <w:p w14:paraId="61CD1A14" w14:textId="03978D93" w:rsidR="00352AD8" w:rsidRPr="00843BE4" w:rsidRDefault="00424A69" w:rsidP="00843BE4">
      <w:pPr>
        <w:pStyle w:val="Akapitzlist"/>
        <w:numPr>
          <w:ilvl w:val="0"/>
          <w:numId w:val="6"/>
        </w:numPr>
        <w:spacing w:after="60" w:line="240" w:lineRule="auto"/>
        <w:rPr>
          <w:rFonts w:ascii="Calibri" w:hAnsi="Calibri" w:cs="Calibri"/>
          <w:sz w:val="22"/>
          <w:szCs w:val="22"/>
        </w:rPr>
      </w:pPr>
      <w:r w:rsidRPr="00843BE4">
        <w:rPr>
          <w:rFonts w:ascii="Calibri" w:hAnsi="Calibri" w:cs="Calibri"/>
          <w:b/>
          <w:bCs/>
          <w:sz w:val="22"/>
          <w:szCs w:val="22"/>
        </w:rPr>
        <w:t>Wypełnienie systemu nawierzchni</w:t>
      </w:r>
      <w:r w:rsidRPr="00843BE4">
        <w:rPr>
          <w:rFonts w:ascii="Calibri" w:hAnsi="Calibri" w:cs="Calibri"/>
          <w:sz w:val="22"/>
          <w:szCs w:val="22"/>
        </w:rPr>
        <w:t xml:space="preserve">, </w:t>
      </w:r>
      <w:r w:rsidR="006C3F9E" w:rsidRPr="00843BE4">
        <w:rPr>
          <w:rFonts w:ascii="Calibri" w:hAnsi="Calibri" w:cs="Calibri"/>
          <w:sz w:val="22"/>
          <w:szCs w:val="22"/>
        </w:rPr>
        <w:t>w ilości zgodnej z badaniem specjalistycznego, akredytowanego przez FIFA laboratorium (np. Labosport, Sportslabs lub ISA-Sport) w skład którego wchodzi piasek kwarcowy i wypełnienie korkowe (naturalne),</w:t>
      </w:r>
    </w:p>
    <w:p w14:paraId="5CF6AB67" w14:textId="77777777" w:rsidR="00373615" w:rsidRPr="00843BE4" w:rsidRDefault="00373615" w:rsidP="00843BE4">
      <w:pPr>
        <w:pStyle w:val="Akapitzlist"/>
        <w:spacing w:after="60" w:line="240" w:lineRule="auto"/>
        <w:rPr>
          <w:rFonts w:ascii="Calibri" w:hAnsi="Calibri" w:cs="Calibri"/>
          <w:sz w:val="22"/>
          <w:szCs w:val="22"/>
        </w:rPr>
      </w:pPr>
    </w:p>
    <w:p w14:paraId="67313F55" w14:textId="761DFD6E" w:rsidR="00352AD8" w:rsidRPr="00843BE4" w:rsidRDefault="00352AD8" w:rsidP="00843BE4">
      <w:pPr>
        <w:pStyle w:val="Akapitzlist"/>
        <w:spacing w:after="60" w:line="240" w:lineRule="auto"/>
        <w:ind w:left="0"/>
        <w:rPr>
          <w:rFonts w:ascii="Calibri" w:hAnsi="Calibri" w:cs="Calibri"/>
          <w:sz w:val="22"/>
          <w:szCs w:val="22"/>
        </w:rPr>
      </w:pPr>
      <w:r w:rsidRPr="00843BE4">
        <w:rPr>
          <w:rFonts w:ascii="Calibri" w:hAnsi="Calibri" w:cs="Calibri"/>
          <w:b/>
          <w:bCs/>
          <w:sz w:val="22"/>
          <w:szCs w:val="22"/>
        </w:rPr>
        <w:t xml:space="preserve">„Część </w:t>
      </w:r>
      <w:r w:rsidR="00CE35EE" w:rsidRPr="00843BE4">
        <w:rPr>
          <w:rFonts w:ascii="Calibri" w:hAnsi="Calibri" w:cs="Calibri"/>
          <w:b/>
          <w:bCs/>
          <w:sz w:val="22"/>
          <w:szCs w:val="22"/>
        </w:rPr>
        <w:t>1</w:t>
      </w:r>
      <w:r w:rsidRPr="00843BE4">
        <w:rPr>
          <w:rFonts w:ascii="Calibri" w:hAnsi="Calibri" w:cs="Calibri"/>
          <w:b/>
          <w:bCs/>
          <w:sz w:val="22"/>
          <w:szCs w:val="22"/>
        </w:rPr>
        <w:t xml:space="preserve"> – Mata elastyczna (shockpad)”</w:t>
      </w:r>
    </w:p>
    <w:p w14:paraId="5CCE663A" w14:textId="3A638D5D" w:rsidR="00C302B5" w:rsidRPr="00AC66B7" w:rsidRDefault="00C302B5" w:rsidP="00843BE4">
      <w:pPr>
        <w:spacing w:after="60" w:line="240" w:lineRule="auto"/>
        <w:rPr>
          <w:rFonts w:ascii="Calibri" w:hAnsi="Calibri" w:cs="Calibri"/>
          <w:sz w:val="22"/>
          <w:szCs w:val="22"/>
          <w:u w:val="single"/>
        </w:rPr>
      </w:pPr>
      <w:r w:rsidRPr="00843BE4">
        <w:rPr>
          <w:rFonts w:ascii="Calibri" w:hAnsi="Calibri" w:cs="Calibri"/>
          <w:b/>
          <w:bCs/>
          <w:sz w:val="22"/>
          <w:szCs w:val="22"/>
        </w:rPr>
        <w:t>O</w:t>
      </w:r>
      <w:r w:rsidRPr="00C302B5">
        <w:rPr>
          <w:rFonts w:ascii="Calibri" w:hAnsi="Calibri" w:cs="Calibri"/>
          <w:b/>
          <w:bCs/>
          <w:sz w:val="22"/>
          <w:szCs w:val="22"/>
        </w:rPr>
        <w:t>ferowana mata konstrukcyjno-amortyzacyjna typu ET</w:t>
      </w:r>
      <w:r w:rsidRPr="00C302B5">
        <w:rPr>
          <w:rFonts w:ascii="Calibri" w:hAnsi="Calibri" w:cs="Calibri"/>
          <w:sz w:val="22"/>
          <w:szCs w:val="22"/>
        </w:rPr>
        <w:t xml:space="preserve"> powinna być wykonana metodą </w:t>
      </w:r>
      <w:r w:rsidRPr="00C302B5">
        <w:rPr>
          <w:rFonts w:ascii="Calibri" w:hAnsi="Calibri" w:cs="Calibri"/>
          <w:i/>
          <w:iCs/>
          <w:sz w:val="22"/>
          <w:szCs w:val="22"/>
        </w:rPr>
        <w:t>in-situ</w:t>
      </w:r>
      <w:r w:rsidRPr="00C302B5">
        <w:rPr>
          <w:rFonts w:ascii="Calibri" w:hAnsi="Calibri" w:cs="Calibri"/>
          <w:sz w:val="22"/>
          <w:szCs w:val="22"/>
        </w:rPr>
        <w:t xml:space="preserve">, poprzez aplikację mieszanki granulatu gumowego SBR, lepiszcza poliuretanowego oraz kruszywa mineralnego. Ze względów konstrukcyjnych i ekologicznych </w:t>
      </w:r>
      <w:r w:rsidRPr="00AC66B7">
        <w:rPr>
          <w:rFonts w:ascii="Calibri" w:hAnsi="Calibri" w:cs="Calibri"/>
          <w:sz w:val="22"/>
          <w:szCs w:val="22"/>
          <w:u w:val="single"/>
        </w:rPr>
        <w:t>nie dopuszcza się stosowania prefabrykowanych mat amortyzacyjnych.</w:t>
      </w:r>
    </w:p>
    <w:p w14:paraId="753497DB" w14:textId="18BECAEE" w:rsidR="00C302B5" w:rsidRPr="00C302B5" w:rsidRDefault="00C302B5" w:rsidP="00843BE4">
      <w:pPr>
        <w:spacing w:after="60" w:line="240" w:lineRule="auto"/>
        <w:rPr>
          <w:rFonts w:ascii="Calibri" w:hAnsi="Calibri" w:cs="Calibri"/>
          <w:sz w:val="22"/>
          <w:szCs w:val="22"/>
        </w:rPr>
      </w:pPr>
      <w:r w:rsidRPr="00C302B5">
        <w:rPr>
          <w:rFonts w:ascii="Calibri" w:hAnsi="Calibri" w:cs="Calibri"/>
          <w:b/>
          <w:bCs/>
          <w:sz w:val="22"/>
          <w:szCs w:val="22"/>
        </w:rPr>
        <w:t>Minimalne wymagane parametry techniczne maty</w:t>
      </w:r>
      <w:r w:rsidR="00AC66B7">
        <w:rPr>
          <w:rFonts w:ascii="Calibri" w:hAnsi="Calibri" w:cs="Calibri"/>
          <w:b/>
          <w:bCs/>
          <w:sz w:val="22"/>
          <w:szCs w:val="22"/>
        </w:rPr>
        <w:t xml:space="preserve"> konstrukcyjno</w:t>
      </w:r>
      <w:r w:rsidR="001B0053">
        <w:rPr>
          <w:rFonts w:ascii="Calibri" w:hAnsi="Calibri" w:cs="Calibri"/>
          <w:b/>
          <w:bCs/>
          <w:sz w:val="22"/>
          <w:szCs w:val="22"/>
        </w:rPr>
        <w:t>- amortyzującej</w:t>
      </w:r>
      <w:r w:rsidRPr="00C302B5">
        <w:rPr>
          <w:rFonts w:ascii="Calibri" w:hAnsi="Calibri" w:cs="Calibri"/>
          <w:b/>
          <w:bCs/>
          <w:sz w:val="22"/>
          <w:szCs w:val="22"/>
        </w:rPr>
        <w:t xml:space="preserve"> ET:</w:t>
      </w:r>
    </w:p>
    <w:p w14:paraId="7DB2B620" w14:textId="77777777" w:rsidR="00C302B5" w:rsidRPr="00C302B5" w:rsidRDefault="00C302B5" w:rsidP="00843BE4">
      <w:pPr>
        <w:numPr>
          <w:ilvl w:val="0"/>
          <w:numId w:val="29"/>
        </w:numPr>
        <w:spacing w:after="60" w:line="240" w:lineRule="auto"/>
        <w:rPr>
          <w:rFonts w:ascii="Calibri" w:hAnsi="Calibri" w:cs="Calibri"/>
          <w:sz w:val="22"/>
          <w:szCs w:val="22"/>
        </w:rPr>
      </w:pPr>
      <w:r w:rsidRPr="00C302B5">
        <w:rPr>
          <w:rFonts w:ascii="Calibri" w:hAnsi="Calibri" w:cs="Calibri"/>
          <w:b/>
          <w:bCs/>
          <w:sz w:val="22"/>
          <w:szCs w:val="22"/>
        </w:rPr>
        <w:t>Grubość</w:t>
      </w:r>
      <w:r w:rsidRPr="00C302B5">
        <w:rPr>
          <w:rFonts w:ascii="Calibri" w:hAnsi="Calibri" w:cs="Calibri"/>
          <w:sz w:val="22"/>
          <w:szCs w:val="22"/>
        </w:rPr>
        <w:t xml:space="preserve">: minimum </w:t>
      </w:r>
      <w:r w:rsidRPr="00C302B5">
        <w:rPr>
          <w:rFonts w:ascii="Calibri" w:hAnsi="Calibri" w:cs="Calibri"/>
          <w:b/>
          <w:bCs/>
          <w:sz w:val="22"/>
          <w:szCs w:val="22"/>
        </w:rPr>
        <w:t>35 mm</w:t>
      </w:r>
    </w:p>
    <w:p w14:paraId="4C01D658" w14:textId="77777777" w:rsidR="00C302B5" w:rsidRPr="00C302B5" w:rsidRDefault="00C302B5" w:rsidP="00843BE4">
      <w:pPr>
        <w:numPr>
          <w:ilvl w:val="0"/>
          <w:numId w:val="29"/>
        </w:numPr>
        <w:spacing w:after="60" w:line="240" w:lineRule="auto"/>
        <w:rPr>
          <w:rFonts w:ascii="Calibri" w:hAnsi="Calibri" w:cs="Calibri"/>
          <w:sz w:val="22"/>
          <w:szCs w:val="22"/>
        </w:rPr>
      </w:pPr>
      <w:r w:rsidRPr="00C302B5">
        <w:rPr>
          <w:rFonts w:ascii="Calibri" w:hAnsi="Calibri" w:cs="Calibri"/>
          <w:b/>
          <w:bCs/>
          <w:sz w:val="22"/>
          <w:szCs w:val="22"/>
        </w:rPr>
        <w:t>Redukcja siły</w:t>
      </w:r>
      <w:r w:rsidRPr="00C302B5">
        <w:rPr>
          <w:rFonts w:ascii="Calibri" w:hAnsi="Calibri" w:cs="Calibri"/>
          <w:sz w:val="22"/>
          <w:szCs w:val="22"/>
        </w:rPr>
        <w:t xml:space="preserve">: minimum </w:t>
      </w:r>
      <w:r w:rsidRPr="00C302B5">
        <w:rPr>
          <w:rFonts w:ascii="Calibri" w:hAnsi="Calibri" w:cs="Calibri"/>
          <w:b/>
          <w:bCs/>
          <w:sz w:val="22"/>
          <w:szCs w:val="22"/>
        </w:rPr>
        <w:t>50%</w:t>
      </w:r>
    </w:p>
    <w:p w14:paraId="7D88DD62" w14:textId="77777777" w:rsidR="00C302B5" w:rsidRPr="00C302B5" w:rsidRDefault="00C302B5" w:rsidP="00843BE4">
      <w:pPr>
        <w:numPr>
          <w:ilvl w:val="0"/>
          <w:numId w:val="29"/>
        </w:numPr>
        <w:spacing w:after="60" w:line="240" w:lineRule="auto"/>
        <w:rPr>
          <w:rFonts w:ascii="Calibri" w:hAnsi="Calibri" w:cs="Calibri"/>
          <w:sz w:val="22"/>
          <w:szCs w:val="22"/>
        </w:rPr>
      </w:pPr>
      <w:r w:rsidRPr="00C302B5">
        <w:rPr>
          <w:rFonts w:ascii="Calibri" w:hAnsi="Calibri" w:cs="Calibri"/>
          <w:b/>
          <w:bCs/>
          <w:sz w:val="22"/>
          <w:szCs w:val="22"/>
        </w:rPr>
        <w:lastRenderedPageBreak/>
        <w:t>Odkształcenie pionowe</w:t>
      </w:r>
      <w:r w:rsidRPr="00C302B5">
        <w:rPr>
          <w:rFonts w:ascii="Calibri" w:hAnsi="Calibri" w:cs="Calibri"/>
          <w:sz w:val="22"/>
          <w:szCs w:val="22"/>
        </w:rPr>
        <w:t xml:space="preserve">: maksymalnie </w:t>
      </w:r>
      <w:r w:rsidRPr="00C302B5">
        <w:rPr>
          <w:rFonts w:ascii="Calibri" w:hAnsi="Calibri" w:cs="Calibri"/>
          <w:b/>
          <w:bCs/>
          <w:sz w:val="22"/>
          <w:szCs w:val="22"/>
        </w:rPr>
        <w:t>6,0 mm</w:t>
      </w:r>
    </w:p>
    <w:p w14:paraId="2507B592" w14:textId="77777777" w:rsidR="00352AD8" w:rsidRPr="00843BE4" w:rsidRDefault="00352AD8" w:rsidP="00843BE4">
      <w:pPr>
        <w:spacing w:after="60" w:line="240" w:lineRule="auto"/>
        <w:ind w:left="720"/>
        <w:rPr>
          <w:rFonts w:ascii="Calibri" w:hAnsi="Calibri" w:cs="Calibri"/>
          <w:sz w:val="22"/>
          <w:szCs w:val="22"/>
        </w:rPr>
      </w:pPr>
    </w:p>
    <w:p w14:paraId="6D2D57C8" w14:textId="4A70B78C" w:rsidR="00352AD8" w:rsidRPr="00843BE4" w:rsidRDefault="00352AD8" w:rsidP="00843BE4">
      <w:pPr>
        <w:spacing w:after="60" w:line="240" w:lineRule="auto"/>
        <w:rPr>
          <w:rFonts w:ascii="Calibri" w:hAnsi="Calibri" w:cs="Calibri"/>
          <w:b/>
          <w:bCs/>
          <w:sz w:val="22"/>
          <w:szCs w:val="22"/>
        </w:rPr>
      </w:pPr>
      <w:r w:rsidRPr="00843BE4">
        <w:rPr>
          <w:rFonts w:ascii="Calibri" w:hAnsi="Calibri" w:cs="Calibri"/>
          <w:b/>
          <w:bCs/>
          <w:sz w:val="22"/>
          <w:szCs w:val="22"/>
        </w:rPr>
        <w:t xml:space="preserve">„Część </w:t>
      </w:r>
      <w:r w:rsidR="00CE35EE" w:rsidRPr="00843BE4">
        <w:rPr>
          <w:rFonts w:ascii="Calibri" w:hAnsi="Calibri" w:cs="Calibri"/>
          <w:b/>
          <w:bCs/>
          <w:sz w:val="22"/>
          <w:szCs w:val="22"/>
        </w:rPr>
        <w:t>2</w:t>
      </w:r>
      <w:r w:rsidRPr="00843BE4">
        <w:rPr>
          <w:rFonts w:ascii="Calibri" w:hAnsi="Calibri" w:cs="Calibri"/>
          <w:b/>
          <w:bCs/>
          <w:sz w:val="22"/>
          <w:szCs w:val="22"/>
        </w:rPr>
        <w:t xml:space="preserve"> – Trawa syntetyczna”</w:t>
      </w:r>
    </w:p>
    <w:p w14:paraId="116164AC" w14:textId="77777777" w:rsidR="0012572F" w:rsidRPr="00843BE4" w:rsidRDefault="0012572F" w:rsidP="00843BE4">
      <w:pPr>
        <w:spacing w:after="60" w:line="240" w:lineRule="auto"/>
        <w:rPr>
          <w:rFonts w:ascii="Calibri" w:hAnsi="Calibri" w:cs="Calibri"/>
          <w:sz w:val="22"/>
          <w:szCs w:val="22"/>
        </w:rPr>
      </w:pPr>
      <w:r w:rsidRPr="00843BE4">
        <w:rPr>
          <w:rFonts w:ascii="Calibri" w:hAnsi="Calibri" w:cs="Calibri"/>
          <w:sz w:val="22"/>
          <w:szCs w:val="22"/>
        </w:rPr>
        <w:t>W celu zapewnienia zasad uczciwej konkurencji oraz umożliwienia wyboru technologii najlepiej dopasowanej do potrzeb Zamawiającego, przewidziano dwa warianty trawy syntetycznej.</w:t>
      </w:r>
    </w:p>
    <w:p w14:paraId="279C6977" w14:textId="574A7E14" w:rsidR="0012572F" w:rsidRPr="00843BE4" w:rsidRDefault="0012572F" w:rsidP="00843BE4">
      <w:pPr>
        <w:spacing w:after="60" w:line="240" w:lineRule="auto"/>
        <w:rPr>
          <w:rFonts w:ascii="Calibri" w:hAnsi="Calibri" w:cs="Calibri"/>
          <w:sz w:val="22"/>
          <w:szCs w:val="22"/>
        </w:rPr>
      </w:pPr>
      <w:r w:rsidRPr="00843BE4">
        <w:rPr>
          <w:rFonts w:ascii="Calibri" w:hAnsi="Calibri" w:cs="Calibri"/>
          <w:sz w:val="22"/>
          <w:szCs w:val="22"/>
        </w:rPr>
        <w:t>Każdy z oferentów uczestniczących w postępowaniu przetargowym ma możliwość wyboru jednego z wariantów, zgodnie z własną ofertą produktową i technologiczną.</w:t>
      </w:r>
    </w:p>
    <w:p w14:paraId="2B3E1546" w14:textId="77777777" w:rsidR="0012572F" w:rsidRPr="00843BE4" w:rsidRDefault="0012572F" w:rsidP="00843BE4">
      <w:pPr>
        <w:spacing w:after="60" w:line="240" w:lineRule="auto"/>
        <w:rPr>
          <w:rFonts w:ascii="Calibri" w:hAnsi="Calibri" w:cs="Calibri"/>
          <w:sz w:val="22"/>
          <w:szCs w:val="22"/>
        </w:rPr>
      </w:pPr>
    </w:p>
    <w:p w14:paraId="58AA9104" w14:textId="5C39CC83" w:rsidR="0012572F" w:rsidRPr="00843BE4" w:rsidRDefault="00F87BFA" w:rsidP="00843BE4">
      <w:pPr>
        <w:spacing w:after="60" w:line="240" w:lineRule="auto"/>
        <w:rPr>
          <w:rFonts w:ascii="Calibri" w:hAnsi="Calibri" w:cs="Calibri"/>
          <w:b/>
          <w:bCs/>
          <w:sz w:val="22"/>
          <w:szCs w:val="22"/>
        </w:rPr>
      </w:pPr>
      <w:r>
        <w:rPr>
          <w:rFonts w:ascii="Calibri" w:hAnsi="Calibri" w:cs="Calibri"/>
          <w:b/>
          <w:bCs/>
          <w:sz w:val="22"/>
          <w:szCs w:val="22"/>
        </w:rPr>
        <w:t>trawa</w:t>
      </w:r>
    </w:p>
    <w:p w14:paraId="176E86F1" w14:textId="07C2F1AE" w:rsidR="0012572F" w:rsidRPr="00843BE4" w:rsidRDefault="0012572F" w:rsidP="00843BE4">
      <w:pPr>
        <w:spacing w:after="60" w:line="240" w:lineRule="auto"/>
        <w:rPr>
          <w:rFonts w:ascii="Calibri" w:hAnsi="Calibri" w:cs="Calibri"/>
          <w:sz w:val="22"/>
          <w:szCs w:val="22"/>
        </w:rPr>
      </w:pPr>
      <w:r w:rsidRPr="00843BE4">
        <w:rPr>
          <w:rFonts w:ascii="Calibri" w:hAnsi="Calibri" w:cs="Calibri"/>
          <w:sz w:val="22"/>
          <w:szCs w:val="22"/>
        </w:rPr>
        <w:t xml:space="preserve">Oferowana </w:t>
      </w:r>
      <w:r w:rsidRPr="00843BE4">
        <w:rPr>
          <w:rFonts w:ascii="Calibri" w:hAnsi="Calibri" w:cs="Calibri"/>
          <w:b/>
          <w:bCs/>
          <w:sz w:val="22"/>
          <w:szCs w:val="22"/>
        </w:rPr>
        <w:t>trawa syntetyczna</w:t>
      </w:r>
      <w:r w:rsidRPr="00843BE4">
        <w:rPr>
          <w:rFonts w:ascii="Calibri" w:hAnsi="Calibri" w:cs="Calibri"/>
          <w:sz w:val="22"/>
          <w:szCs w:val="22"/>
        </w:rPr>
        <w:t xml:space="preserve"> powinna posiadać wklejone linie boiska do piłki nożnej oraz spełniać następujące wymagania techniczne:</w:t>
      </w:r>
    </w:p>
    <w:p w14:paraId="063B99EE" w14:textId="77777777"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Metoda produkcji</w:t>
      </w:r>
      <w:r w:rsidRPr="00843BE4">
        <w:rPr>
          <w:rFonts w:ascii="Calibri" w:hAnsi="Calibri" w:cs="Calibri"/>
          <w:sz w:val="22"/>
          <w:szCs w:val="22"/>
        </w:rPr>
        <w:t>: tuftowana</w:t>
      </w:r>
    </w:p>
    <w:p w14:paraId="378CF2CA" w14:textId="6D58511F" w:rsidR="0012572F" w:rsidRPr="00843BE4" w:rsidRDefault="0012572F" w:rsidP="00843BE4">
      <w:pPr>
        <w:numPr>
          <w:ilvl w:val="0"/>
          <w:numId w:val="22"/>
        </w:numPr>
        <w:spacing w:after="60" w:line="240" w:lineRule="auto"/>
        <w:rPr>
          <w:rFonts w:ascii="Calibri" w:hAnsi="Calibri" w:cs="Calibri"/>
          <w:sz w:val="22"/>
          <w:szCs w:val="22"/>
          <w:u w:val="single"/>
        </w:rPr>
      </w:pPr>
      <w:r w:rsidRPr="00843BE4">
        <w:rPr>
          <w:rFonts w:ascii="Calibri" w:hAnsi="Calibri" w:cs="Calibri"/>
          <w:b/>
          <w:bCs/>
          <w:sz w:val="22"/>
          <w:szCs w:val="22"/>
        </w:rPr>
        <w:t>Rodzaj podkładu</w:t>
      </w:r>
      <w:r w:rsidRPr="00843BE4">
        <w:rPr>
          <w:rFonts w:ascii="Calibri" w:hAnsi="Calibri" w:cs="Calibri"/>
          <w:sz w:val="22"/>
          <w:szCs w:val="22"/>
        </w:rPr>
        <w:t xml:space="preserve">: poliuretanowy </w:t>
      </w:r>
      <w:r w:rsidRPr="00843BE4">
        <w:rPr>
          <w:rFonts w:ascii="Calibri" w:hAnsi="Calibri" w:cs="Calibri"/>
          <w:sz w:val="22"/>
          <w:szCs w:val="22"/>
          <w:u w:val="single"/>
        </w:rPr>
        <w:t xml:space="preserve">Ze względów </w:t>
      </w:r>
      <w:r w:rsidR="007D2730" w:rsidRPr="00843BE4">
        <w:rPr>
          <w:rFonts w:ascii="Calibri" w:hAnsi="Calibri" w:cs="Calibri"/>
          <w:sz w:val="22"/>
          <w:szCs w:val="22"/>
          <w:u w:val="single"/>
        </w:rPr>
        <w:t>ekologicznych</w:t>
      </w:r>
      <w:r w:rsidRPr="00843BE4">
        <w:rPr>
          <w:rFonts w:ascii="Calibri" w:hAnsi="Calibri" w:cs="Calibri"/>
          <w:sz w:val="22"/>
          <w:szCs w:val="22"/>
          <w:u w:val="single"/>
        </w:rPr>
        <w:t xml:space="preserve"> nie dopuszcza się zastosowania podkładu wykonanego z lateksu </w:t>
      </w:r>
      <w:proofErr w:type="spellStart"/>
      <w:r w:rsidRPr="00843BE4">
        <w:rPr>
          <w:rFonts w:ascii="Calibri" w:hAnsi="Calibri" w:cs="Calibri"/>
          <w:sz w:val="22"/>
          <w:szCs w:val="22"/>
          <w:u w:val="single"/>
        </w:rPr>
        <w:t>styradieno</w:t>
      </w:r>
      <w:proofErr w:type="spellEnd"/>
      <w:r w:rsidRPr="00843BE4">
        <w:rPr>
          <w:rFonts w:ascii="Calibri" w:hAnsi="Calibri" w:cs="Calibri"/>
          <w:sz w:val="22"/>
          <w:szCs w:val="22"/>
          <w:u w:val="single"/>
        </w:rPr>
        <w:t>-butadienowego.</w:t>
      </w:r>
    </w:p>
    <w:p w14:paraId="354AF31E" w14:textId="667A3D7C"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Ciężar całkowity nawierzchni</w:t>
      </w:r>
      <w:r w:rsidRPr="00843BE4">
        <w:rPr>
          <w:rFonts w:ascii="Calibri" w:hAnsi="Calibri" w:cs="Calibri"/>
          <w:sz w:val="22"/>
          <w:szCs w:val="22"/>
        </w:rPr>
        <w:t xml:space="preserve">: min. </w:t>
      </w:r>
      <w:r w:rsidR="00C57863" w:rsidRPr="00843BE4">
        <w:rPr>
          <w:rFonts w:ascii="Calibri" w:hAnsi="Calibri" w:cs="Calibri"/>
          <w:sz w:val="22"/>
          <w:szCs w:val="22"/>
        </w:rPr>
        <w:t>3</w:t>
      </w:r>
      <w:r w:rsidRPr="00843BE4">
        <w:rPr>
          <w:rFonts w:ascii="Calibri" w:hAnsi="Calibri" w:cs="Calibri"/>
          <w:sz w:val="22"/>
          <w:szCs w:val="22"/>
        </w:rPr>
        <w:t xml:space="preserve"> </w:t>
      </w:r>
      <w:r w:rsidR="00C57863" w:rsidRPr="00843BE4">
        <w:rPr>
          <w:rFonts w:ascii="Calibri" w:hAnsi="Calibri" w:cs="Calibri"/>
          <w:sz w:val="22"/>
          <w:szCs w:val="22"/>
        </w:rPr>
        <w:t>0</w:t>
      </w:r>
      <w:r w:rsidRPr="00843BE4">
        <w:rPr>
          <w:rFonts w:ascii="Calibri" w:hAnsi="Calibri" w:cs="Calibri"/>
          <w:sz w:val="22"/>
          <w:szCs w:val="22"/>
        </w:rPr>
        <w:t>00 g/m²</w:t>
      </w:r>
    </w:p>
    <w:p w14:paraId="175DA788" w14:textId="77777777"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Rodzaj i przekrój włókien</w:t>
      </w:r>
      <w:r w:rsidRPr="00843BE4">
        <w:rPr>
          <w:rFonts w:ascii="Calibri" w:hAnsi="Calibri" w:cs="Calibri"/>
          <w:sz w:val="22"/>
          <w:szCs w:val="22"/>
        </w:rPr>
        <w:t>:</w:t>
      </w:r>
    </w:p>
    <w:p w14:paraId="3B7EB391" w14:textId="77777777" w:rsidR="001B0053" w:rsidRDefault="0012572F" w:rsidP="001B0053">
      <w:pPr>
        <w:numPr>
          <w:ilvl w:val="1"/>
          <w:numId w:val="22"/>
        </w:numPr>
        <w:spacing w:after="60" w:line="240" w:lineRule="auto"/>
        <w:ind w:left="709" w:hanging="357"/>
        <w:rPr>
          <w:rFonts w:ascii="Calibri" w:hAnsi="Calibri" w:cs="Calibri"/>
          <w:sz w:val="22"/>
          <w:szCs w:val="22"/>
        </w:rPr>
      </w:pPr>
      <w:r w:rsidRPr="00843BE4">
        <w:rPr>
          <w:rFonts w:ascii="Calibri" w:hAnsi="Calibri" w:cs="Calibri"/>
          <w:b/>
          <w:bCs/>
          <w:sz w:val="22"/>
          <w:szCs w:val="22"/>
        </w:rPr>
        <w:t>Pierwsze włókno</w:t>
      </w:r>
      <w:r w:rsidRPr="00843BE4">
        <w:rPr>
          <w:rFonts w:ascii="Calibri" w:hAnsi="Calibri" w:cs="Calibri"/>
          <w:sz w:val="22"/>
          <w:szCs w:val="22"/>
        </w:rPr>
        <w:t>: monofilowe (100%) z symetrycznie wtopionym rdzeniem</w:t>
      </w:r>
      <w:r w:rsidR="00382070" w:rsidRPr="00843BE4">
        <w:rPr>
          <w:rFonts w:ascii="Calibri" w:hAnsi="Calibri" w:cs="Calibri"/>
          <w:sz w:val="22"/>
          <w:szCs w:val="22"/>
        </w:rPr>
        <w:t xml:space="preserve"> </w:t>
      </w:r>
      <w:r w:rsidRPr="00843BE4">
        <w:rPr>
          <w:rFonts w:ascii="Calibri" w:hAnsi="Calibri" w:cs="Calibri"/>
          <w:sz w:val="22"/>
          <w:szCs w:val="22"/>
        </w:rPr>
        <w:t>wzmacniającym lub monofilowe (100%) o przekroju rombu (diamentu), stanowiące 60% składu</w:t>
      </w:r>
    </w:p>
    <w:p w14:paraId="78E385E5" w14:textId="5912A632" w:rsidR="0012572F" w:rsidRPr="001B0053" w:rsidRDefault="0012572F" w:rsidP="001B0053">
      <w:pPr>
        <w:numPr>
          <w:ilvl w:val="1"/>
          <w:numId w:val="22"/>
        </w:numPr>
        <w:spacing w:after="60" w:line="240" w:lineRule="auto"/>
        <w:ind w:left="709" w:hanging="357"/>
        <w:rPr>
          <w:rFonts w:ascii="Calibri" w:hAnsi="Calibri" w:cs="Calibri"/>
          <w:sz w:val="22"/>
          <w:szCs w:val="22"/>
        </w:rPr>
      </w:pPr>
      <w:r w:rsidRPr="001B0053">
        <w:rPr>
          <w:rFonts w:ascii="Calibri" w:hAnsi="Calibri" w:cs="Calibri"/>
          <w:b/>
          <w:bCs/>
          <w:sz w:val="22"/>
          <w:szCs w:val="22"/>
        </w:rPr>
        <w:t>Drugie włókno</w:t>
      </w:r>
      <w:r w:rsidRPr="001B0053">
        <w:rPr>
          <w:rFonts w:ascii="Calibri" w:hAnsi="Calibri" w:cs="Calibri"/>
          <w:sz w:val="22"/>
          <w:szCs w:val="22"/>
        </w:rPr>
        <w:t>: monofilowe, kręcone, teksturowane o przekroju trójkąta, stanowiące 40% składu</w:t>
      </w:r>
    </w:p>
    <w:p w14:paraId="4B949774" w14:textId="77777777"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Grubość włókien</w:t>
      </w:r>
      <w:r w:rsidRPr="00843BE4">
        <w:rPr>
          <w:rFonts w:ascii="Calibri" w:hAnsi="Calibri" w:cs="Calibri"/>
          <w:sz w:val="22"/>
          <w:szCs w:val="22"/>
        </w:rPr>
        <w:t>:</w:t>
      </w:r>
    </w:p>
    <w:p w14:paraId="52455FCB" w14:textId="77777777" w:rsidR="001A3599" w:rsidRDefault="0012572F" w:rsidP="001A3599">
      <w:pPr>
        <w:pStyle w:val="Akapitzlist"/>
        <w:numPr>
          <w:ilvl w:val="0"/>
          <w:numId w:val="38"/>
        </w:numPr>
        <w:spacing w:after="60" w:line="240" w:lineRule="auto"/>
        <w:rPr>
          <w:rFonts w:ascii="Calibri" w:hAnsi="Calibri" w:cs="Calibri"/>
          <w:sz w:val="22"/>
          <w:szCs w:val="22"/>
        </w:rPr>
      </w:pPr>
      <w:r w:rsidRPr="001A3599">
        <w:rPr>
          <w:rFonts w:ascii="Calibri" w:hAnsi="Calibri" w:cs="Calibri"/>
          <w:sz w:val="22"/>
          <w:szCs w:val="22"/>
        </w:rPr>
        <w:t>Pierwsze włókno: min. 350 µm</w:t>
      </w:r>
    </w:p>
    <w:p w14:paraId="27A21B03" w14:textId="4EE56AF7" w:rsidR="0012572F" w:rsidRPr="001A3599" w:rsidRDefault="0012572F" w:rsidP="001A3599">
      <w:pPr>
        <w:pStyle w:val="Akapitzlist"/>
        <w:numPr>
          <w:ilvl w:val="0"/>
          <w:numId w:val="38"/>
        </w:numPr>
        <w:spacing w:after="60" w:line="240" w:lineRule="auto"/>
        <w:rPr>
          <w:rFonts w:ascii="Calibri" w:hAnsi="Calibri" w:cs="Calibri"/>
          <w:sz w:val="22"/>
          <w:szCs w:val="22"/>
        </w:rPr>
      </w:pPr>
      <w:r w:rsidRPr="001A3599">
        <w:rPr>
          <w:rFonts w:ascii="Calibri" w:hAnsi="Calibri" w:cs="Calibri"/>
          <w:sz w:val="22"/>
          <w:szCs w:val="22"/>
        </w:rPr>
        <w:t>Drugie włókno: min. 240 µm</w:t>
      </w:r>
    </w:p>
    <w:p w14:paraId="49D0D796" w14:textId="39632E3E" w:rsidR="00B108A3"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Liczba pęczków na m²:</w:t>
      </w:r>
      <w:r w:rsidRPr="00843BE4">
        <w:rPr>
          <w:rFonts w:ascii="Calibri" w:hAnsi="Calibri" w:cs="Calibri"/>
          <w:sz w:val="22"/>
          <w:szCs w:val="22"/>
        </w:rPr>
        <w:t xml:space="preserve"> min. </w:t>
      </w:r>
      <w:r w:rsidR="00C57863" w:rsidRPr="00843BE4">
        <w:rPr>
          <w:rFonts w:ascii="Calibri" w:hAnsi="Calibri" w:cs="Calibri"/>
          <w:sz w:val="22"/>
          <w:szCs w:val="22"/>
        </w:rPr>
        <w:t>20</w:t>
      </w:r>
      <w:r w:rsidR="00B108A3" w:rsidRPr="00843BE4">
        <w:rPr>
          <w:rFonts w:ascii="Calibri" w:hAnsi="Calibri" w:cs="Calibri"/>
          <w:sz w:val="22"/>
          <w:szCs w:val="22"/>
        </w:rPr>
        <w:t> 0</w:t>
      </w:r>
      <w:r w:rsidR="003442B8" w:rsidRPr="00843BE4">
        <w:rPr>
          <w:rFonts w:ascii="Calibri" w:hAnsi="Calibri" w:cs="Calibri"/>
          <w:sz w:val="22"/>
          <w:szCs w:val="22"/>
        </w:rPr>
        <w:t>00</w:t>
      </w:r>
    </w:p>
    <w:p w14:paraId="3F2D278A" w14:textId="344A3AD5"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Liczba włókien na m²:</w:t>
      </w:r>
      <w:r w:rsidRPr="00843BE4">
        <w:rPr>
          <w:rFonts w:ascii="Calibri" w:hAnsi="Calibri" w:cs="Calibri"/>
          <w:sz w:val="22"/>
          <w:szCs w:val="22"/>
        </w:rPr>
        <w:t xml:space="preserve"> min. </w:t>
      </w:r>
      <w:r w:rsidR="00C57863" w:rsidRPr="00843BE4">
        <w:rPr>
          <w:rFonts w:ascii="Calibri" w:hAnsi="Calibri" w:cs="Calibri"/>
          <w:sz w:val="22"/>
          <w:szCs w:val="22"/>
        </w:rPr>
        <w:t>200</w:t>
      </w:r>
      <w:r w:rsidR="003442B8" w:rsidRPr="00843BE4">
        <w:rPr>
          <w:rFonts w:ascii="Calibri" w:hAnsi="Calibri" w:cs="Calibri"/>
          <w:sz w:val="22"/>
          <w:szCs w:val="22"/>
        </w:rPr>
        <w:t xml:space="preserve"> </w:t>
      </w:r>
      <w:r w:rsidR="00B108A3" w:rsidRPr="00843BE4">
        <w:rPr>
          <w:rFonts w:ascii="Calibri" w:hAnsi="Calibri" w:cs="Calibri"/>
          <w:sz w:val="22"/>
          <w:szCs w:val="22"/>
        </w:rPr>
        <w:t>0</w:t>
      </w:r>
      <w:r w:rsidR="003442B8" w:rsidRPr="00843BE4">
        <w:rPr>
          <w:rFonts w:ascii="Calibri" w:hAnsi="Calibri" w:cs="Calibri"/>
          <w:sz w:val="22"/>
          <w:szCs w:val="22"/>
        </w:rPr>
        <w:t>00</w:t>
      </w:r>
    </w:p>
    <w:p w14:paraId="4252A077" w14:textId="77777777"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Skład materiałowy włókien</w:t>
      </w:r>
      <w:r w:rsidRPr="00843BE4">
        <w:rPr>
          <w:rFonts w:ascii="Calibri" w:hAnsi="Calibri" w:cs="Calibri"/>
          <w:sz w:val="22"/>
          <w:szCs w:val="22"/>
        </w:rPr>
        <w:t>: 100% polietylen (PE)</w:t>
      </w:r>
    </w:p>
    <w:p w14:paraId="76E2CC12" w14:textId="77777777"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Wysokość włókna ponad podkładem</w:t>
      </w:r>
      <w:r w:rsidRPr="00843BE4">
        <w:rPr>
          <w:rFonts w:ascii="Calibri" w:hAnsi="Calibri" w:cs="Calibri"/>
          <w:sz w:val="22"/>
          <w:szCs w:val="22"/>
        </w:rPr>
        <w:t>: 40 mm ± 5%</w:t>
      </w:r>
    </w:p>
    <w:p w14:paraId="75BBBC62" w14:textId="4B682CF1"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Ciężar włókna (dtex)</w:t>
      </w:r>
      <w:r w:rsidRPr="00843BE4">
        <w:rPr>
          <w:rFonts w:ascii="Calibri" w:hAnsi="Calibri" w:cs="Calibri"/>
          <w:sz w:val="22"/>
          <w:szCs w:val="22"/>
        </w:rPr>
        <w:t>: min. 20 000</w:t>
      </w:r>
    </w:p>
    <w:p w14:paraId="3E36E088" w14:textId="19A407F7"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Waga włókna na m²</w:t>
      </w:r>
      <w:r w:rsidRPr="00843BE4">
        <w:rPr>
          <w:rFonts w:ascii="Calibri" w:hAnsi="Calibri" w:cs="Calibri"/>
          <w:sz w:val="22"/>
          <w:szCs w:val="22"/>
        </w:rPr>
        <w:t xml:space="preserve">: min. </w:t>
      </w:r>
      <w:r w:rsidR="00334E82" w:rsidRPr="00843BE4">
        <w:rPr>
          <w:rFonts w:ascii="Calibri" w:hAnsi="Calibri" w:cs="Calibri"/>
          <w:sz w:val="22"/>
          <w:szCs w:val="22"/>
        </w:rPr>
        <w:t>2 000</w:t>
      </w:r>
      <w:r w:rsidRPr="00843BE4">
        <w:rPr>
          <w:rFonts w:ascii="Calibri" w:hAnsi="Calibri" w:cs="Calibri"/>
          <w:sz w:val="22"/>
          <w:szCs w:val="22"/>
        </w:rPr>
        <w:t xml:space="preserve"> g</w:t>
      </w:r>
    </w:p>
    <w:p w14:paraId="5A508EA8" w14:textId="7CE6D60D"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Kolorystyka</w:t>
      </w:r>
      <w:r w:rsidRPr="00843BE4">
        <w:rPr>
          <w:rFonts w:ascii="Calibri" w:hAnsi="Calibri" w:cs="Calibri"/>
          <w:sz w:val="22"/>
          <w:szCs w:val="22"/>
        </w:rPr>
        <w:t>: min. dwa odcienie zieleni w jednym pęczku</w:t>
      </w:r>
    </w:p>
    <w:p w14:paraId="5F7DA749" w14:textId="774AD783"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Przepuszczalność wody dla kompletnego systemu</w:t>
      </w:r>
      <w:r w:rsidRPr="00843BE4">
        <w:rPr>
          <w:rFonts w:ascii="Calibri" w:hAnsi="Calibri" w:cs="Calibri"/>
          <w:sz w:val="22"/>
          <w:szCs w:val="22"/>
        </w:rPr>
        <w:t>: min. 800 mm/h</w:t>
      </w:r>
    </w:p>
    <w:p w14:paraId="728776B4" w14:textId="263B50F8"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Wytrzymałość na wyrywanie pęczków trawy</w:t>
      </w:r>
      <w:r w:rsidRPr="00843BE4">
        <w:rPr>
          <w:rFonts w:ascii="Calibri" w:hAnsi="Calibri" w:cs="Calibri"/>
          <w:sz w:val="22"/>
          <w:szCs w:val="22"/>
        </w:rPr>
        <w:t> (przed i po starzeniu): min. 60 N</w:t>
      </w:r>
    </w:p>
    <w:p w14:paraId="51E1D9C4" w14:textId="578C2FA1" w:rsidR="0012572F" w:rsidRPr="00843BE4" w:rsidRDefault="0012572F" w:rsidP="00843BE4">
      <w:pPr>
        <w:numPr>
          <w:ilvl w:val="0"/>
          <w:numId w:val="22"/>
        </w:numPr>
        <w:spacing w:after="60" w:line="240" w:lineRule="auto"/>
        <w:rPr>
          <w:rFonts w:ascii="Calibri" w:hAnsi="Calibri" w:cs="Calibri"/>
          <w:sz w:val="22"/>
          <w:szCs w:val="22"/>
        </w:rPr>
      </w:pPr>
      <w:r w:rsidRPr="00843BE4">
        <w:rPr>
          <w:rFonts w:ascii="Calibri" w:hAnsi="Calibri" w:cs="Calibri"/>
          <w:b/>
          <w:bCs/>
          <w:sz w:val="22"/>
          <w:szCs w:val="22"/>
        </w:rPr>
        <w:t>Wytrzymałość klejenia między brytami</w:t>
      </w:r>
      <w:r w:rsidRPr="00843BE4">
        <w:rPr>
          <w:rFonts w:ascii="Calibri" w:hAnsi="Calibri" w:cs="Calibri"/>
          <w:sz w:val="22"/>
          <w:szCs w:val="22"/>
        </w:rPr>
        <w:t> (przed i po starzeniu): min. 1</w:t>
      </w:r>
      <w:r w:rsidR="00DA5142" w:rsidRPr="00843BE4">
        <w:rPr>
          <w:rFonts w:ascii="Calibri" w:hAnsi="Calibri" w:cs="Calibri"/>
          <w:sz w:val="22"/>
          <w:szCs w:val="22"/>
        </w:rPr>
        <w:t>0</w:t>
      </w:r>
      <w:r w:rsidRPr="00843BE4">
        <w:rPr>
          <w:rFonts w:ascii="Calibri" w:hAnsi="Calibri" w:cs="Calibri"/>
          <w:sz w:val="22"/>
          <w:szCs w:val="22"/>
        </w:rPr>
        <w:t>0 N/100 mm</w:t>
      </w:r>
    </w:p>
    <w:p w14:paraId="0552BC50" w14:textId="77777777" w:rsidR="00352AD8" w:rsidRPr="00843BE4" w:rsidRDefault="00352AD8" w:rsidP="00843BE4">
      <w:pPr>
        <w:spacing w:after="60" w:line="240" w:lineRule="auto"/>
        <w:ind w:left="720"/>
        <w:rPr>
          <w:rFonts w:ascii="Calibri" w:hAnsi="Calibri" w:cs="Calibri"/>
          <w:sz w:val="22"/>
          <w:szCs w:val="22"/>
        </w:rPr>
      </w:pPr>
    </w:p>
    <w:p w14:paraId="3684F155" w14:textId="18287B3E" w:rsidR="00352AD8" w:rsidRPr="00843BE4" w:rsidRDefault="00352AD8" w:rsidP="00843BE4">
      <w:pPr>
        <w:spacing w:after="60" w:line="240" w:lineRule="auto"/>
        <w:rPr>
          <w:rFonts w:ascii="Calibri" w:hAnsi="Calibri" w:cs="Calibri"/>
          <w:b/>
          <w:bCs/>
          <w:sz w:val="22"/>
          <w:szCs w:val="22"/>
        </w:rPr>
      </w:pPr>
      <w:r w:rsidRPr="00843BE4">
        <w:rPr>
          <w:rFonts w:ascii="Calibri" w:hAnsi="Calibri" w:cs="Calibri"/>
          <w:b/>
          <w:bCs/>
          <w:sz w:val="22"/>
          <w:szCs w:val="22"/>
        </w:rPr>
        <w:t xml:space="preserve">„Część </w:t>
      </w:r>
      <w:r w:rsidR="00CE35EE" w:rsidRPr="00843BE4">
        <w:rPr>
          <w:rFonts w:ascii="Calibri" w:hAnsi="Calibri" w:cs="Calibri"/>
          <w:b/>
          <w:bCs/>
          <w:sz w:val="22"/>
          <w:szCs w:val="22"/>
        </w:rPr>
        <w:t>3</w:t>
      </w:r>
      <w:r w:rsidRPr="00843BE4">
        <w:rPr>
          <w:rFonts w:ascii="Calibri" w:hAnsi="Calibri" w:cs="Calibri"/>
          <w:b/>
          <w:bCs/>
          <w:sz w:val="22"/>
          <w:szCs w:val="22"/>
        </w:rPr>
        <w:t xml:space="preserve"> – Wypełnienie nawierzchni”</w:t>
      </w:r>
    </w:p>
    <w:p w14:paraId="0068E1AF" w14:textId="52B2C64F" w:rsidR="001D525F" w:rsidRPr="00843BE4" w:rsidRDefault="001D525F" w:rsidP="00843BE4">
      <w:pPr>
        <w:spacing w:after="60" w:line="240" w:lineRule="auto"/>
        <w:rPr>
          <w:rFonts w:ascii="Calibri" w:hAnsi="Calibri" w:cs="Calibri"/>
          <w:sz w:val="22"/>
          <w:szCs w:val="22"/>
        </w:rPr>
      </w:pPr>
      <w:r w:rsidRPr="00843BE4">
        <w:rPr>
          <w:rFonts w:ascii="Calibri" w:hAnsi="Calibri" w:cs="Calibri"/>
          <w:sz w:val="22"/>
          <w:szCs w:val="22"/>
        </w:rPr>
        <w:t>Wypełnienie systemu nawierzchni syntetycznej w ilości zgodnej z badaniem specjalistycznego, akredytowanego przez FIFA laboratorium (np. Labosport, Sports Labs lub ISA-Sport) w skład którego wchodzi piasek kwarcowy i wypełnienie korkowe (naturalne).</w:t>
      </w:r>
    </w:p>
    <w:p w14:paraId="52A6A58E" w14:textId="77777777" w:rsidR="001D525F" w:rsidRPr="00843BE4" w:rsidRDefault="001D525F" w:rsidP="00843BE4">
      <w:pPr>
        <w:spacing w:after="60" w:line="240" w:lineRule="auto"/>
        <w:rPr>
          <w:rFonts w:ascii="Calibri" w:hAnsi="Calibri" w:cs="Calibri"/>
          <w:sz w:val="22"/>
          <w:szCs w:val="22"/>
        </w:rPr>
      </w:pPr>
      <w:r w:rsidRPr="00843BE4">
        <w:rPr>
          <w:rFonts w:ascii="Calibri" w:hAnsi="Calibri" w:cs="Calibri"/>
          <w:sz w:val="22"/>
          <w:szCs w:val="22"/>
        </w:rPr>
        <w:t>Wypełnienie korkowe, które poprzez swoje właściwości użytkowe ma zbliżyć nawierzchnię do parametrów uzyskiwanych na profesjonalnych nawierzchniach z trawy naturalnej:</w:t>
      </w:r>
    </w:p>
    <w:p w14:paraId="5E2A0E27" w14:textId="6F3503A9" w:rsidR="001D525F" w:rsidRPr="00843BE4" w:rsidRDefault="001D525F" w:rsidP="00843BE4">
      <w:pPr>
        <w:pStyle w:val="Akapitzlist"/>
        <w:numPr>
          <w:ilvl w:val="0"/>
          <w:numId w:val="24"/>
        </w:numPr>
        <w:spacing w:after="60" w:line="240" w:lineRule="auto"/>
        <w:rPr>
          <w:rFonts w:ascii="Calibri" w:hAnsi="Calibri" w:cs="Calibri"/>
          <w:sz w:val="22"/>
          <w:szCs w:val="22"/>
        </w:rPr>
      </w:pPr>
      <w:r w:rsidRPr="00843BE4">
        <w:rPr>
          <w:rFonts w:ascii="Calibri" w:hAnsi="Calibri" w:cs="Calibri"/>
          <w:sz w:val="22"/>
          <w:szCs w:val="22"/>
        </w:rPr>
        <w:t>gęstość nasypowa: 0,090 - 0,1</w:t>
      </w:r>
      <w:r w:rsidR="00974861" w:rsidRPr="00843BE4">
        <w:rPr>
          <w:rFonts w:ascii="Calibri" w:hAnsi="Calibri" w:cs="Calibri"/>
          <w:sz w:val="22"/>
          <w:szCs w:val="22"/>
        </w:rPr>
        <w:t>3</w:t>
      </w:r>
      <w:r w:rsidRPr="00843BE4">
        <w:rPr>
          <w:rFonts w:ascii="Calibri" w:hAnsi="Calibri" w:cs="Calibri"/>
          <w:sz w:val="22"/>
          <w:szCs w:val="22"/>
        </w:rPr>
        <w:t>0 g/cm3</w:t>
      </w:r>
    </w:p>
    <w:p w14:paraId="0E6DE708" w14:textId="789EEA7E" w:rsidR="001D525F" w:rsidRPr="00843BE4" w:rsidRDefault="001D525F" w:rsidP="00843BE4">
      <w:pPr>
        <w:pStyle w:val="Akapitzlist"/>
        <w:numPr>
          <w:ilvl w:val="0"/>
          <w:numId w:val="24"/>
        </w:numPr>
        <w:spacing w:after="60" w:line="240" w:lineRule="auto"/>
        <w:rPr>
          <w:rFonts w:ascii="Calibri" w:hAnsi="Calibri" w:cs="Calibri"/>
          <w:sz w:val="22"/>
          <w:szCs w:val="22"/>
        </w:rPr>
      </w:pPr>
      <w:r w:rsidRPr="00843BE4">
        <w:rPr>
          <w:rFonts w:ascii="Calibri" w:hAnsi="Calibri" w:cs="Calibri"/>
          <w:sz w:val="22"/>
          <w:szCs w:val="22"/>
        </w:rPr>
        <w:t xml:space="preserve">frakcja: </w:t>
      </w:r>
      <w:r w:rsidR="00CE52C5" w:rsidRPr="00843BE4">
        <w:rPr>
          <w:rFonts w:ascii="Calibri" w:hAnsi="Calibri" w:cs="Calibri"/>
          <w:sz w:val="22"/>
          <w:szCs w:val="22"/>
        </w:rPr>
        <w:t>1-2</w:t>
      </w:r>
      <w:r w:rsidRPr="00843BE4">
        <w:rPr>
          <w:rFonts w:ascii="Calibri" w:hAnsi="Calibri" w:cs="Calibri"/>
          <w:sz w:val="22"/>
          <w:szCs w:val="22"/>
        </w:rPr>
        <w:t xml:space="preserve"> mm</w:t>
      </w:r>
    </w:p>
    <w:p w14:paraId="2944D0DC" w14:textId="77777777" w:rsidR="001D525F" w:rsidRPr="00843BE4" w:rsidRDefault="001D525F" w:rsidP="00843BE4">
      <w:pPr>
        <w:pStyle w:val="Akapitzlist"/>
        <w:numPr>
          <w:ilvl w:val="0"/>
          <w:numId w:val="24"/>
        </w:numPr>
        <w:spacing w:after="60" w:line="240" w:lineRule="auto"/>
        <w:rPr>
          <w:rFonts w:ascii="Calibri" w:hAnsi="Calibri" w:cs="Calibri"/>
          <w:sz w:val="22"/>
          <w:szCs w:val="22"/>
        </w:rPr>
      </w:pPr>
      <w:r w:rsidRPr="00843BE4">
        <w:rPr>
          <w:rFonts w:ascii="Calibri" w:hAnsi="Calibri" w:cs="Calibri"/>
          <w:sz w:val="22"/>
          <w:szCs w:val="22"/>
        </w:rPr>
        <w:t>zawartość metali ciężkich zgodnie z normą EN 71-3 kategoria III</w:t>
      </w:r>
    </w:p>
    <w:p w14:paraId="500D4F2E" w14:textId="77777777" w:rsidR="001D525F" w:rsidRPr="00843BE4" w:rsidRDefault="001D525F" w:rsidP="00843BE4">
      <w:pPr>
        <w:spacing w:after="60" w:line="240" w:lineRule="auto"/>
        <w:rPr>
          <w:rFonts w:ascii="Calibri" w:hAnsi="Calibri" w:cs="Calibri"/>
          <w:sz w:val="22"/>
          <w:szCs w:val="22"/>
        </w:rPr>
      </w:pPr>
      <w:r w:rsidRPr="00843BE4">
        <w:rPr>
          <w:rFonts w:ascii="Calibri" w:hAnsi="Calibri" w:cs="Calibri"/>
          <w:sz w:val="22"/>
          <w:szCs w:val="22"/>
        </w:rPr>
        <w:t>Wypełnienie nie może posiadać innych domieszek np. w postaci włókien kokosowych czy ziaren ryżu itp.</w:t>
      </w:r>
    </w:p>
    <w:p w14:paraId="22AABAF0" w14:textId="77777777" w:rsidR="00352AD8" w:rsidRPr="00843BE4" w:rsidRDefault="00352AD8" w:rsidP="00843BE4">
      <w:pPr>
        <w:spacing w:after="60" w:line="240" w:lineRule="auto"/>
        <w:rPr>
          <w:rFonts w:ascii="Calibri" w:hAnsi="Calibri" w:cs="Calibri"/>
          <w:sz w:val="22"/>
          <w:szCs w:val="22"/>
        </w:rPr>
      </w:pPr>
    </w:p>
    <w:p w14:paraId="06601602" w14:textId="345DE9B2" w:rsidR="00CE35EE" w:rsidRPr="00843BE4" w:rsidRDefault="00CE35EE" w:rsidP="00843BE4">
      <w:pPr>
        <w:spacing w:after="60" w:line="240" w:lineRule="auto"/>
        <w:rPr>
          <w:rFonts w:ascii="Calibri" w:hAnsi="Calibri" w:cs="Calibri"/>
          <w:b/>
          <w:bCs/>
          <w:sz w:val="22"/>
          <w:szCs w:val="22"/>
          <w:u w:val="single"/>
        </w:rPr>
      </w:pPr>
      <w:r w:rsidRPr="00843BE4">
        <w:rPr>
          <w:rFonts w:ascii="Calibri" w:hAnsi="Calibri" w:cs="Calibri"/>
          <w:b/>
          <w:bCs/>
          <w:sz w:val="22"/>
          <w:szCs w:val="22"/>
          <w:u w:val="single"/>
        </w:rPr>
        <w:t>Uwagi dotyczące wymagań formalnych i środowiskowych:</w:t>
      </w:r>
    </w:p>
    <w:p w14:paraId="5C20495B" w14:textId="0CD47520" w:rsidR="00CE35EE" w:rsidRPr="008A47A9" w:rsidRDefault="00CE35EE" w:rsidP="00F8067F">
      <w:pPr>
        <w:spacing w:after="60" w:line="240" w:lineRule="auto"/>
        <w:rPr>
          <w:rFonts w:ascii="Calibri" w:hAnsi="Calibri" w:cs="Calibri"/>
          <w:sz w:val="22"/>
          <w:szCs w:val="22"/>
        </w:rPr>
      </w:pPr>
      <w:r w:rsidRPr="00843BE4">
        <w:rPr>
          <w:rFonts w:ascii="Calibri" w:hAnsi="Calibri" w:cs="Calibri"/>
          <w:sz w:val="22"/>
          <w:szCs w:val="22"/>
        </w:rPr>
        <w:t>Zamawiający, działając zgodnie z założeniami projektu, wymaga, aby wszystkie wskazane parametry techniczne zostały potwierdzone przez niezależne laboratorium akredytowane przez FIFA. W celu wyeliminowania ewentualnych nieścisłości oraz zapewnienia jednoznaczności oceny ofert, </w:t>
      </w:r>
      <w:r w:rsidRPr="00843BE4">
        <w:rPr>
          <w:rFonts w:ascii="Calibri" w:hAnsi="Calibri" w:cs="Calibri"/>
          <w:sz w:val="22"/>
          <w:szCs w:val="22"/>
          <w:u w:val="single"/>
        </w:rPr>
        <w:t>nie dopuszcza się stosowania jakichkolwiek tolerancji</w:t>
      </w:r>
      <w:r w:rsidRPr="00843BE4">
        <w:rPr>
          <w:rFonts w:ascii="Calibri" w:hAnsi="Calibri" w:cs="Calibri"/>
          <w:sz w:val="22"/>
          <w:szCs w:val="22"/>
        </w:rPr>
        <w:t> w odniesieniu do wymaganych parametrów technicznych.</w:t>
      </w:r>
      <w:r w:rsidR="00F8067F">
        <w:rPr>
          <w:rFonts w:ascii="Calibri" w:hAnsi="Calibri" w:cs="Calibri"/>
          <w:sz w:val="22"/>
          <w:szCs w:val="22"/>
        </w:rPr>
        <w:t xml:space="preserve"> </w:t>
      </w:r>
      <w:r w:rsidRPr="008A47A9">
        <w:rPr>
          <w:rFonts w:ascii="Calibri" w:hAnsi="Calibri" w:cs="Calibri"/>
          <w:sz w:val="22"/>
          <w:szCs w:val="22"/>
        </w:rPr>
        <w:t>W przypadku przedłożenia więcej niż jednego raportu dotyczącego tego samego</w:t>
      </w:r>
      <w:r w:rsidR="0011768D" w:rsidRPr="008A47A9">
        <w:rPr>
          <w:rFonts w:ascii="Calibri" w:hAnsi="Calibri" w:cs="Calibri"/>
          <w:sz w:val="22"/>
          <w:szCs w:val="22"/>
        </w:rPr>
        <w:t xml:space="preserve"> </w:t>
      </w:r>
      <w:r w:rsidRPr="008A47A9">
        <w:rPr>
          <w:rFonts w:ascii="Calibri" w:hAnsi="Calibri" w:cs="Calibri"/>
          <w:sz w:val="22"/>
          <w:szCs w:val="22"/>
        </w:rPr>
        <w:t xml:space="preserve">parametru, Zamawiający przyjmie do oceny wartość mniej korzystną dla </w:t>
      </w:r>
      <w:r w:rsidR="009F5994" w:rsidRPr="008A47A9">
        <w:rPr>
          <w:rFonts w:ascii="Calibri" w:hAnsi="Calibri" w:cs="Calibri"/>
          <w:sz w:val="22"/>
          <w:szCs w:val="22"/>
        </w:rPr>
        <w:t>Oferenta</w:t>
      </w:r>
      <w:r w:rsidRPr="008A47A9">
        <w:rPr>
          <w:rFonts w:ascii="Calibri" w:hAnsi="Calibri" w:cs="Calibri"/>
          <w:sz w:val="22"/>
          <w:szCs w:val="22"/>
        </w:rPr>
        <w:t>.</w:t>
      </w:r>
    </w:p>
    <w:p w14:paraId="5DAB050B" w14:textId="14F7A2D8" w:rsidR="00CE35EE" w:rsidRPr="00843BE4" w:rsidRDefault="00CE35EE" w:rsidP="00843BE4">
      <w:pPr>
        <w:spacing w:after="60" w:line="240" w:lineRule="auto"/>
        <w:rPr>
          <w:rFonts w:ascii="Calibri" w:hAnsi="Calibri" w:cs="Calibri"/>
          <w:sz w:val="22"/>
          <w:szCs w:val="22"/>
        </w:rPr>
      </w:pPr>
      <w:r w:rsidRPr="00843BE4">
        <w:rPr>
          <w:rFonts w:ascii="Calibri" w:hAnsi="Calibri" w:cs="Calibri"/>
          <w:sz w:val="22"/>
          <w:szCs w:val="22"/>
        </w:rPr>
        <w:t>Ponadto, Zamawiający wymaga, aby wszystkie elementy składowe systemu nawierzchni syntetycznej, tj. </w:t>
      </w:r>
      <w:r w:rsidRPr="00843BE4">
        <w:rPr>
          <w:rFonts w:ascii="Calibri" w:hAnsi="Calibri" w:cs="Calibri"/>
          <w:b/>
          <w:bCs/>
          <w:sz w:val="22"/>
          <w:szCs w:val="22"/>
        </w:rPr>
        <w:t xml:space="preserve">mata </w:t>
      </w:r>
      <w:r w:rsidR="008B30EB" w:rsidRPr="00843BE4">
        <w:rPr>
          <w:rFonts w:ascii="Calibri" w:hAnsi="Calibri" w:cs="Calibri"/>
          <w:b/>
          <w:bCs/>
          <w:sz w:val="22"/>
          <w:szCs w:val="22"/>
        </w:rPr>
        <w:t>konstrukcyjno</w:t>
      </w:r>
      <w:r w:rsidR="00720AAD" w:rsidRPr="00843BE4">
        <w:rPr>
          <w:rFonts w:ascii="Calibri" w:hAnsi="Calibri" w:cs="Calibri"/>
          <w:b/>
          <w:bCs/>
          <w:sz w:val="22"/>
          <w:szCs w:val="22"/>
        </w:rPr>
        <w:t>- amortyzująca ET</w:t>
      </w:r>
      <w:r w:rsidRPr="00843BE4">
        <w:rPr>
          <w:rFonts w:ascii="Calibri" w:hAnsi="Calibri" w:cs="Calibri"/>
          <w:b/>
          <w:bCs/>
          <w:sz w:val="22"/>
          <w:szCs w:val="22"/>
        </w:rPr>
        <w:t>, trawa syntetyczna oraz wypełnienie korkowe</w:t>
      </w:r>
      <w:r w:rsidRPr="00843BE4">
        <w:rPr>
          <w:rFonts w:ascii="Calibri" w:hAnsi="Calibri" w:cs="Calibri"/>
          <w:sz w:val="22"/>
          <w:szCs w:val="22"/>
        </w:rPr>
        <w:t>, były zgodne z poniższymi aktami prawnymi i normami:</w:t>
      </w:r>
    </w:p>
    <w:p w14:paraId="04ED60CC" w14:textId="77777777" w:rsidR="00CE35EE" w:rsidRPr="00843BE4" w:rsidRDefault="00CE35EE" w:rsidP="00843BE4">
      <w:pPr>
        <w:numPr>
          <w:ilvl w:val="0"/>
          <w:numId w:val="9"/>
        </w:numPr>
        <w:spacing w:after="60" w:line="240" w:lineRule="auto"/>
        <w:ind w:left="714" w:hanging="357"/>
        <w:rPr>
          <w:rFonts w:ascii="Calibri" w:hAnsi="Calibri" w:cs="Calibri"/>
          <w:sz w:val="22"/>
          <w:szCs w:val="22"/>
        </w:rPr>
      </w:pPr>
      <w:r w:rsidRPr="00843BE4">
        <w:rPr>
          <w:rFonts w:ascii="Calibri" w:hAnsi="Calibri" w:cs="Calibri"/>
          <w:b/>
          <w:bCs/>
          <w:sz w:val="22"/>
          <w:szCs w:val="22"/>
        </w:rPr>
        <w:t>Norma środowiskowa DIN EN 18035-7:2019</w:t>
      </w:r>
    </w:p>
    <w:p w14:paraId="21A737DF" w14:textId="77777777" w:rsidR="00CE35EE" w:rsidRPr="00843BE4" w:rsidRDefault="00CE35EE" w:rsidP="00843BE4">
      <w:pPr>
        <w:numPr>
          <w:ilvl w:val="0"/>
          <w:numId w:val="9"/>
        </w:numPr>
        <w:spacing w:after="60" w:line="240" w:lineRule="auto"/>
        <w:ind w:left="714" w:hanging="357"/>
        <w:rPr>
          <w:rFonts w:ascii="Calibri" w:hAnsi="Calibri" w:cs="Calibri"/>
          <w:sz w:val="22"/>
          <w:szCs w:val="22"/>
        </w:rPr>
      </w:pPr>
      <w:r w:rsidRPr="00843BE4">
        <w:rPr>
          <w:rFonts w:ascii="Calibri" w:hAnsi="Calibri" w:cs="Calibri"/>
          <w:b/>
          <w:bCs/>
          <w:sz w:val="22"/>
          <w:szCs w:val="22"/>
        </w:rPr>
        <w:t>Rozporządzenie REACH 1907/2006 (WE)</w:t>
      </w:r>
      <w:r w:rsidRPr="00843BE4">
        <w:rPr>
          <w:rFonts w:ascii="Calibri" w:hAnsi="Calibri" w:cs="Calibri"/>
          <w:sz w:val="22"/>
          <w:szCs w:val="22"/>
        </w:rPr>
        <w:t> – Rozporządzenie Parlamentu Europejskiego i Rady (WE) nr 1907/2006</w:t>
      </w:r>
    </w:p>
    <w:p w14:paraId="27171D9C" w14:textId="77777777" w:rsidR="00CE35EE" w:rsidRPr="00843BE4" w:rsidRDefault="00CE35EE" w:rsidP="00843BE4">
      <w:pPr>
        <w:numPr>
          <w:ilvl w:val="0"/>
          <w:numId w:val="9"/>
        </w:numPr>
        <w:spacing w:after="60" w:line="240" w:lineRule="auto"/>
        <w:ind w:left="714" w:hanging="357"/>
        <w:rPr>
          <w:rFonts w:ascii="Calibri" w:hAnsi="Calibri" w:cs="Calibri"/>
          <w:sz w:val="22"/>
          <w:szCs w:val="22"/>
        </w:rPr>
      </w:pPr>
      <w:r w:rsidRPr="00843BE4">
        <w:rPr>
          <w:rFonts w:ascii="Calibri" w:hAnsi="Calibri" w:cs="Calibri"/>
          <w:b/>
          <w:bCs/>
          <w:sz w:val="22"/>
          <w:szCs w:val="22"/>
        </w:rPr>
        <w:t>Norma EN 71-3:2019</w:t>
      </w:r>
      <w:r w:rsidRPr="00843BE4">
        <w:rPr>
          <w:rFonts w:ascii="Calibri" w:hAnsi="Calibri" w:cs="Calibri"/>
          <w:sz w:val="22"/>
          <w:szCs w:val="22"/>
        </w:rPr>
        <w:t> – dotycząca bezpieczeństwa chemicznego materiałów</w:t>
      </w:r>
    </w:p>
    <w:p w14:paraId="43A6E6A9" w14:textId="77777777" w:rsidR="00136AEF" w:rsidRPr="00843BE4" w:rsidRDefault="00136AEF" w:rsidP="00843BE4">
      <w:pPr>
        <w:spacing w:after="60" w:line="240" w:lineRule="auto"/>
        <w:rPr>
          <w:rFonts w:ascii="Calibri" w:hAnsi="Calibri" w:cs="Calibri"/>
          <w:sz w:val="22"/>
          <w:szCs w:val="22"/>
        </w:rPr>
      </w:pPr>
    </w:p>
    <w:p w14:paraId="3217DE85" w14:textId="77777777" w:rsidR="00EC2FDE" w:rsidRPr="00843BE4" w:rsidRDefault="00EC2FDE" w:rsidP="00843BE4">
      <w:pPr>
        <w:spacing w:after="60" w:line="240" w:lineRule="auto"/>
        <w:rPr>
          <w:rFonts w:ascii="Calibri" w:hAnsi="Calibri" w:cs="Calibri"/>
          <w:sz w:val="22"/>
          <w:szCs w:val="22"/>
        </w:rPr>
      </w:pPr>
    </w:p>
    <w:p w14:paraId="408A4957" w14:textId="2CE6FD71" w:rsidR="00136AEF" w:rsidRPr="00843BE4" w:rsidRDefault="00136AEF" w:rsidP="00843BE4">
      <w:pPr>
        <w:pStyle w:val="Akapitzlist"/>
        <w:numPr>
          <w:ilvl w:val="0"/>
          <w:numId w:val="10"/>
        </w:numPr>
        <w:spacing w:after="60" w:line="240" w:lineRule="auto"/>
        <w:ind w:left="357" w:hanging="357"/>
        <w:contextualSpacing w:val="0"/>
        <w:rPr>
          <w:rFonts w:ascii="Calibri" w:hAnsi="Calibri" w:cs="Calibri"/>
          <w:b/>
          <w:bCs/>
          <w:sz w:val="22"/>
          <w:szCs w:val="22"/>
          <w:u w:val="single"/>
        </w:rPr>
      </w:pPr>
      <w:r w:rsidRPr="00843BE4">
        <w:rPr>
          <w:rFonts w:ascii="Calibri" w:hAnsi="Calibri" w:cs="Calibri"/>
          <w:b/>
          <w:bCs/>
          <w:sz w:val="22"/>
          <w:szCs w:val="22"/>
          <w:u w:val="single"/>
        </w:rPr>
        <w:t>WYMAGANE DOKUMENTY POTWIERDZAJĄCE ZGODNOŚĆ PRODUKTU Z WYMAGANIAMI ZAMAWIAJĄCEGO</w:t>
      </w:r>
    </w:p>
    <w:p w14:paraId="694FDD9E" w14:textId="174B820F" w:rsidR="00136AEF" w:rsidRPr="00843BE4" w:rsidRDefault="00136AEF" w:rsidP="00843BE4">
      <w:pPr>
        <w:pStyle w:val="Akapitzlist"/>
        <w:spacing w:after="60" w:line="240" w:lineRule="auto"/>
        <w:ind w:left="0"/>
        <w:contextualSpacing w:val="0"/>
        <w:rPr>
          <w:rFonts w:ascii="Calibri" w:hAnsi="Calibri" w:cs="Calibri"/>
          <w:sz w:val="22"/>
          <w:szCs w:val="22"/>
        </w:rPr>
      </w:pPr>
      <w:r w:rsidRPr="00843BE4">
        <w:rPr>
          <w:rFonts w:ascii="Calibri" w:hAnsi="Calibri" w:cs="Calibri"/>
          <w:sz w:val="22"/>
          <w:szCs w:val="22"/>
        </w:rPr>
        <w:t>W celu weryfikacji jakości oferowanego produktu oraz potwierdzenia zgodności systemu nawierzchni syntetycznej z wymaganymi parametrami technicznymi, Zamawiający oraz autor projektu wymagają dołączenia do oferty dokumentów wskazanych poniżej</w:t>
      </w:r>
      <w:r w:rsidR="00CF41AC">
        <w:rPr>
          <w:rFonts w:ascii="Calibri" w:hAnsi="Calibri" w:cs="Calibri"/>
          <w:sz w:val="22"/>
          <w:szCs w:val="22"/>
        </w:rPr>
        <w:t>:</w:t>
      </w:r>
    </w:p>
    <w:p w14:paraId="7785585E" w14:textId="7050C32D" w:rsidR="00136AEF" w:rsidRPr="00843BE4" w:rsidRDefault="00136AEF" w:rsidP="00843BE4">
      <w:pPr>
        <w:pStyle w:val="Akapitzlist"/>
        <w:spacing w:after="60" w:line="240" w:lineRule="auto"/>
        <w:ind w:left="0"/>
        <w:contextualSpacing w:val="0"/>
        <w:rPr>
          <w:rFonts w:ascii="Calibri" w:hAnsi="Calibri" w:cs="Calibri"/>
          <w:b/>
          <w:bCs/>
          <w:sz w:val="22"/>
          <w:szCs w:val="22"/>
          <w:u w:val="single"/>
        </w:rPr>
      </w:pPr>
      <w:r w:rsidRPr="00843BE4">
        <w:rPr>
          <w:rFonts w:ascii="Calibri" w:hAnsi="Calibri" w:cs="Calibri"/>
          <w:b/>
          <w:bCs/>
          <w:sz w:val="22"/>
          <w:szCs w:val="22"/>
          <w:u w:val="single"/>
        </w:rPr>
        <w:t>Dokumenty potwierdzające</w:t>
      </w:r>
      <w:r w:rsidR="002472CE" w:rsidRPr="00843BE4">
        <w:rPr>
          <w:rFonts w:ascii="Calibri" w:hAnsi="Calibri" w:cs="Calibri"/>
          <w:b/>
          <w:bCs/>
          <w:sz w:val="22"/>
          <w:szCs w:val="22"/>
          <w:u w:val="single"/>
        </w:rPr>
        <w:t xml:space="preserve"> spełnienie wymagań ekologicznych i prozdrowotnych:</w:t>
      </w:r>
    </w:p>
    <w:p w14:paraId="18729909" w14:textId="6EEA8855" w:rsidR="002472CE" w:rsidRPr="00843BE4" w:rsidRDefault="002472CE" w:rsidP="00843BE4">
      <w:pPr>
        <w:pStyle w:val="Akapitzlist"/>
        <w:numPr>
          <w:ilvl w:val="0"/>
          <w:numId w:val="11"/>
        </w:numPr>
        <w:spacing w:after="60" w:line="240" w:lineRule="auto"/>
        <w:contextualSpacing w:val="0"/>
        <w:rPr>
          <w:rFonts w:ascii="Calibri" w:hAnsi="Calibri" w:cs="Calibri"/>
          <w:b/>
          <w:bCs/>
          <w:sz w:val="22"/>
          <w:szCs w:val="22"/>
        </w:rPr>
      </w:pPr>
      <w:r w:rsidRPr="00843BE4">
        <w:rPr>
          <w:rFonts w:ascii="Calibri" w:hAnsi="Calibri" w:cs="Calibri"/>
          <w:b/>
          <w:bCs/>
          <w:sz w:val="22"/>
          <w:szCs w:val="22"/>
        </w:rPr>
        <w:t>Trawa syntetyczna</w:t>
      </w:r>
    </w:p>
    <w:p w14:paraId="692F3189" w14:textId="5665A056" w:rsidR="00EC4A7A" w:rsidRPr="00843BE4" w:rsidRDefault="00EC4A7A" w:rsidP="00843BE4">
      <w:pPr>
        <w:pStyle w:val="Akapitzlist"/>
        <w:numPr>
          <w:ilvl w:val="0"/>
          <w:numId w:val="30"/>
        </w:numPr>
        <w:spacing w:after="60" w:line="240" w:lineRule="auto"/>
        <w:rPr>
          <w:rFonts w:ascii="Calibri" w:hAnsi="Calibri" w:cs="Calibri"/>
          <w:sz w:val="22"/>
          <w:szCs w:val="22"/>
        </w:rPr>
      </w:pPr>
      <w:r w:rsidRPr="00CF41AC">
        <w:rPr>
          <w:rFonts w:ascii="Calibri" w:hAnsi="Calibri" w:cs="Calibri"/>
          <w:b/>
          <w:bCs/>
          <w:sz w:val="22"/>
          <w:szCs w:val="22"/>
        </w:rPr>
        <w:t>Certyfikat lub raport</w:t>
      </w:r>
      <w:r w:rsidRPr="00843BE4">
        <w:rPr>
          <w:rFonts w:ascii="Calibri" w:hAnsi="Calibri" w:cs="Calibri"/>
          <w:sz w:val="22"/>
          <w:szCs w:val="22"/>
        </w:rPr>
        <w:t xml:space="preserve"> potwierdzając</w:t>
      </w:r>
      <w:r w:rsidR="00064BD0" w:rsidRPr="00843BE4">
        <w:rPr>
          <w:rFonts w:ascii="Calibri" w:hAnsi="Calibri" w:cs="Calibri"/>
          <w:sz w:val="22"/>
          <w:szCs w:val="22"/>
        </w:rPr>
        <w:t>y</w:t>
      </w:r>
      <w:r w:rsidRPr="00843BE4">
        <w:rPr>
          <w:rFonts w:ascii="Calibri" w:hAnsi="Calibri" w:cs="Calibri"/>
          <w:sz w:val="22"/>
          <w:szCs w:val="22"/>
        </w:rPr>
        <w:t xml:space="preserve"> neutralność węglową oferowanej sztucznej trawy w oparciu o ISO 14067:2019:2 wystawion</w:t>
      </w:r>
      <w:r w:rsidR="00604998" w:rsidRPr="00843BE4">
        <w:rPr>
          <w:rFonts w:ascii="Calibri" w:hAnsi="Calibri" w:cs="Calibri"/>
          <w:sz w:val="22"/>
          <w:szCs w:val="22"/>
        </w:rPr>
        <w:t>y</w:t>
      </w:r>
      <w:r w:rsidRPr="00843BE4">
        <w:rPr>
          <w:rFonts w:ascii="Calibri" w:hAnsi="Calibri" w:cs="Calibri"/>
          <w:sz w:val="22"/>
          <w:szCs w:val="22"/>
        </w:rPr>
        <w:t xml:space="preserve"> przez akredytowane laboratorium i dokonan</w:t>
      </w:r>
      <w:r w:rsidR="00E82653" w:rsidRPr="00843BE4">
        <w:rPr>
          <w:rFonts w:ascii="Calibri" w:hAnsi="Calibri" w:cs="Calibri"/>
          <w:sz w:val="22"/>
          <w:szCs w:val="22"/>
        </w:rPr>
        <w:t>y</w:t>
      </w:r>
      <w:r w:rsidRPr="00843BE4">
        <w:rPr>
          <w:rFonts w:ascii="Calibri" w:hAnsi="Calibri" w:cs="Calibri"/>
          <w:sz w:val="22"/>
          <w:szCs w:val="22"/>
        </w:rPr>
        <w:t xml:space="preserve"> zgodnie z normą ISO 14064-3:2019-04 </w:t>
      </w:r>
      <w:r w:rsidR="00064D7A" w:rsidRPr="00843BE4">
        <w:rPr>
          <w:rFonts w:ascii="Calibri" w:hAnsi="Calibri" w:cs="Calibri"/>
          <w:color w:val="FF0000"/>
          <w:sz w:val="22"/>
          <w:szCs w:val="22"/>
        </w:rPr>
        <w:sym w:font="Wingdings" w:char="F0E0"/>
      </w:r>
      <w:r w:rsidR="00064D7A" w:rsidRPr="00843BE4">
        <w:rPr>
          <w:rFonts w:ascii="Calibri" w:hAnsi="Calibri" w:cs="Calibri"/>
          <w:color w:val="FF0000"/>
          <w:sz w:val="22"/>
          <w:szCs w:val="22"/>
        </w:rPr>
        <w:t xml:space="preserve"> rekomendowane kryterium wyboru</w:t>
      </w:r>
    </w:p>
    <w:p w14:paraId="528C47C9" w14:textId="5060F1D7" w:rsidR="00EC4A7A" w:rsidRPr="00843BE4" w:rsidRDefault="00EC4A7A" w:rsidP="00843BE4">
      <w:pPr>
        <w:pStyle w:val="Akapitzlist"/>
        <w:numPr>
          <w:ilvl w:val="0"/>
          <w:numId w:val="30"/>
        </w:numPr>
        <w:spacing w:after="60" w:line="240" w:lineRule="auto"/>
        <w:rPr>
          <w:rFonts w:ascii="Calibri" w:hAnsi="Calibri" w:cs="Calibri"/>
          <w:sz w:val="22"/>
          <w:szCs w:val="22"/>
        </w:rPr>
      </w:pPr>
      <w:r w:rsidRPr="00CF41AC">
        <w:rPr>
          <w:rFonts w:ascii="Calibri" w:hAnsi="Calibri" w:cs="Calibri"/>
          <w:b/>
          <w:bCs/>
          <w:sz w:val="22"/>
          <w:szCs w:val="22"/>
        </w:rPr>
        <w:t>Zaświadczenie</w:t>
      </w:r>
      <w:r w:rsidRPr="00843BE4">
        <w:rPr>
          <w:rFonts w:ascii="Calibri" w:hAnsi="Calibri" w:cs="Calibri"/>
          <w:sz w:val="22"/>
          <w:szCs w:val="22"/>
        </w:rPr>
        <w:t xml:space="preserve"> niezależnego instytutu akredytowanego (PCA) lub akredytowanego przez FIFA, że oferowana sztuczna trawa (podkład i włókno) nadaje się do ponownego przetworzenia (recyclingu) </w:t>
      </w:r>
      <w:r w:rsidR="00064D7A" w:rsidRPr="00843BE4">
        <w:rPr>
          <w:rFonts w:ascii="Calibri" w:hAnsi="Calibri" w:cs="Calibri"/>
          <w:color w:val="FF0000"/>
          <w:sz w:val="22"/>
          <w:szCs w:val="22"/>
        </w:rPr>
        <w:sym w:font="Wingdings" w:char="F0E0"/>
      </w:r>
      <w:r w:rsidR="00064D7A" w:rsidRPr="00843BE4">
        <w:rPr>
          <w:rFonts w:ascii="Calibri" w:hAnsi="Calibri" w:cs="Calibri"/>
          <w:color w:val="FF0000"/>
          <w:sz w:val="22"/>
          <w:szCs w:val="22"/>
        </w:rPr>
        <w:t xml:space="preserve"> rekomendowane kryterium wyboru</w:t>
      </w:r>
    </w:p>
    <w:p w14:paraId="6AAABCE3" w14:textId="57E0C9EB" w:rsidR="00EC4A7A" w:rsidRPr="00843BE4" w:rsidRDefault="00EC4A7A" w:rsidP="00843BE4">
      <w:pPr>
        <w:pStyle w:val="Akapitzlist"/>
        <w:numPr>
          <w:ilvl w:val="0"/>
          <w:numId w:val="30"/>
        </w:numPr>
        <w:spacing w:after="60" w:line="240" w:lineRule="auto"/>
        <w:rPr>
          <w:rFonts w:ascii="Calibri" w:hAnsi="Calibri" w:cs="Calibri"/>
          <w:sz w:val="22"/>
          <w:szCs w:val="22"/>
        </w:rPr>
      </w:pPr>
      <w:r w:rsidRPr="00CF41AC">
        <w:rPr>
          <w:rFonts w:ascii="Calibri" w:hAnsi="Calibri" w:cs="Calibri"/>
          <w:b/>
          <w:bCs/>
          <w:sz w:val="22"/>
          <w:szCs w:val="22"/>
        </w:rPr>
        <w:t>Raport z badań</w:t>
      </w:r>
      <w:r w:rsidRPr="00843BE4">
        <w:rPr>
          <w:rFonts w:ascii="Calibri" w:hAnsi="Calibri" w:cs="Calibri"/>
          <w:sz w:val="22"/>
          <w:szCs w:val="22"/>
        </w:rPr>
        <w:t xml:space="preserve"> przeprowadzony przez niezależne (i akredytowane) laboratorium potwierdzając</w:t>
      </w:r>
      <w:r w:rsidR="00A57256" w:rsidRPr="00843BE4">
        <w:rPr>
          <w:rFonts w:ascii="Calibri" w:hAnsi="Calibri" w:cs="Calibri"/>
          <w:sz w:val="22"/>
          <w:szCs w:val="22"/>
        </w:rPr>
        <w:t>y</w:t>
      </w:r>
      <w:r w:rsidRPr="00843BE4">
        <w:rPr>
          <w:rFonts w:ascii="Calibri" w:hAnsi="Calibri" w:cs="Calibri"/>
          <w:sz w:val="22"/>
          <w:szCs w:val="22"/>
        </w:rPr>
        <w:t>, że trawa syntetyczna jest przyjazna dla środowiska zgodnie z normą DIN 18035-7:2019-12 „Boisko sportowe – Część 7: Systemy murawy syntetycznej”, Załącznik B: Zalecenia dotyczące ochrony środowiska.</w:t>
      </w:r>
    </w:p>
    <w:p w14:paraId="331D4C9F" w14:textId="0B8629AD" w:rsidR="00EC4A7A" w:rsidRPr="00843BE4" w:rsidRDefault="00EC4A7A" w:rsidP="00843BE4">
      <w:pPr>
        <w:pStyle w:val="Akapitzlist"/>
        <w:numPr>
          <w:ilvl w:val="0"/>
          <w:numId w:val="30"/>
        </w:numPr>
        <w:spacing w:after="60" w:line="240" w:lineRule="auto"/>
        <w:rPr>
          <w:rFonts w:ascii="Calibri" w:hAnsi="Calibri" w:cs="Calibri"/>
          <w:sz w:val="22"/>
          <w:szCs w:val="22"/>
        </w:rPr>
      </w:pPr>
      <w:r w:rsidRPr="001757B5">
        <w:rPr>
          <w:rFonts w:ascii="Calibri" w:hAnsi="Calibri" w:cs="Calibri"/>
          <w:b/>
          <w:bCs/>
          <w:sz w:val="22"/>
          <w:szCs w:val="22"/>
        </w:rPr>
        <w:t>Raport z badań</w:t>
      </w:r>
      <w:r w:rsidRPr="00843BE4">
        <w:rPr>
          <w:rFonts w:ascii="Calibri" w:hAnsi="Calibri" w:cs="Calibri"/>
          <w:sz w:val="22"/>
          <w:szCs w:val="22"/>
        </w:rPr>
        <w:t xml:space="preserve"> przeprowadzony przez niezależne (i akredytowane) laboratorium potwierdzając</w:t>
      </w:r>
      <w:r w:rsidR="00A57256" w:rsidRPr="00843BE4">
        <w:rPr>
          <w:rFonts w:ascii="Calibri" w:hAnsi="Calibri" w:cs="Calibri"/>
          <w:sz w:val="22"/>
          <w:szCs w:val="22"/>
        </w:rPr>
        <w:t>y</w:t>
      </w:r>
      <w:r w:rsidRPr="00843BE4">
        <w:rPr>
          <w:rFonts w:ascii="Calibri" w:hAnsi="Calibri" w:cs="Calibri"/>
          <w:sz w:val="22"/>
          <w:szCs w:val="22"/>
        </w:rPr>
        <w:t>, że trawa syntetyczna w pełni spełnia wymagania normy EN 71-3:2019-7 – Cześć 3: Migracja określonych pierwiastków.</w:t>
      </w:r>
    </w:p>
    <w:p w14:paraId="061148C8" w14:textId="65B89916" w:rsidR="00EC4A7A" w:rsidRPr="00843BE4" w:rsidRDefault="00EC4A7A" w:rsidP="00843BE4">
      <w:pPr>
        <w:pStyle w:val="Akapitzlist"/>
        <w:numPr>
          <w:ilvl w:val="0"/>
          <w:numId w:val="30"/>
        </w:numPr>
        <w:spacing w:after="60" w:line="240" w:lineRule="auto"/>
        <w:rPr>
          <w:rFonts w:ascii="Calibri" w:hAnsi="Calibri" w:cs="Calibri"/>
          <w:sz w:val="22"/>
          <w:szCs w:val="22"/>
        </w:rPr>
      </w:pPr>
      <w:r w:rsidRPr="001757B5">
        <w:rPr>
          <w:rFonts w:ascii="Calibri" w:hAnsi="Calibri" w:cs="Calibri"/>
          <w:b/>
          <w:bCs/>
          <w:sz w:val="22"/>
          <w:szCs w:val="22"/>
        </w:rPr>
        <w:t>Raport z badań</w:t>
      </w:r>
      <w:r w:rsidRPr="00843BE4">
        <w:rPr>
          <w:rFonts w:ascii="Calibri" w:hAnsi="Calibri" w:cs="Calibri"/>
          <w:sz w:val="22"/>
          <w:szCs w:val="22"/>
        </w:rPr>
        <w:t xml:space="preserve"> przeprowadzony przez niezależne (i akredytowane) laboratorium potwierdzając</w:t>
      </w:r>
      <w:r w:rsidR="00A57256" w:rsidRPr="00843BE4">
        <w:rPr>
          <w:rFonts w:ascii="Calibri" w:hAnsi="Calibri" w:cs="Calibri"/>
          <w:sz w:val="22"/>
          <w:szCs w:val="22"/>
        </w:rPr>
        <w:t>y</w:t>
      </w:r>
      <w:r w:rsidRPr="00843BE4">
        <w:rPr>
          <w:rFonts w:ascii="Calibri" w:hAnsi="Calibri" w:cs="Calibri"/>
          <w:sz w:val="22"/>
          <w:szCs w:val="22"/>
        </w:rPr>
        <w:t>, że trawa syntetyczna spełnia wymagania Rozporządzenie (WE) REACH z 2006 r lub nowsze w zakresie zawartości wielopierścieniowych węglowodanów aromatyzowanych (WWA),</w:t>
      </w:r>
    </w:p>
    <w:p w14:paraId="6021CC0A" w14:textId="77777777" w:rsidR="00EC4A7A" w:rsidRPr="00843BE4" w:rsidRDefault="00EC4A7A" w:rsidP="00843BE4">
      <w:pPr>
        <w:pStyle w:val="Akapitzlist"/>
        <w:numPr>
          <w:ilvl w:val="0"/>
          <w:numId w:val="30"/>
        </w:numPr>
        <w:spacing w:after="60" w:line="240" w:lineRule="auto"/>
        <w:rPr>
          <w:rFonts w:ascii="Calibri" w:hAnsi="Calibri" w:cs="Calibri"/>
          <w:sz w:val="22"/>
          <w:szCs w:val="22"/>
        </w:rPr>
      </w:pPr>
      <w:r w:rsidRPr="001757B5">
        <w:rPr>
          <w:rFonts w:ascii="Calibri" w:hAnsi="Calibri" w:cs="Calibri"/>
          <w:b/>
          <w:bCs/>
          <w:sz w:val="22"/>
          <w:szCs w:val="22"/>
        </w:rPr>
        <w:t>Świadectwo higieny (atest PZH)</w:t>
      </w:r>
      <w:r w:rsidRPr="00843BE4">
        <w:rPr>
          <w:rFonts w:ascii="Calibri" w:hAnsi="Calibri" w:cs="Calibri"/>
          <w:sz w:val="22"/>
          <w:szCs w:val="22"/>
        </w:rPr>
        <w:t xml:space="preserve"> dla trawy syntetycznej na zewnętrzne i wewnętrzne obiekty sportowe.</w:t>
      </w:r>
    </w:p>
    <w:p w14:paraId="2848E413" w14:textId="7287AC32" w:rsidR="002472CE" w:rsidRPr="00843BE4" w:rsidRDefault="002472CE" w:rsidP="00843BE4">
      <w:pPr>
        <w:pStyle w:val="Akapitzlist"/>
        <w:numPr>
          <w:ilvl w:val="0"/>
          <w:numId w:val="11"/>
        </w:numPr>
        <w:spacing w:after="60" w:line="240" w:lineRule="auto"/>
        <w:contextualSpacing w:val="0"/>
        <w:rPr>
          <w:rFonts w:ascii="Calibri" w:hAnsi="Calibri" w:cs="Calibri"/>
          <w:b/>
          <w:bCs/>
          <w:sz w:val="22"/>
          <w:szCs w:val="22"/>
        </w:rPr>
      </w:pPr>
      <w:r w:rsidRPr="00843BE4">
        <w:rPr>
          <w:rFonts w:ascii="Calibri" w:hAnsi="Calibri" w:cs="Calibri"/>
          <w:b/>
          <w:bCs/>
          <w:sz w:val="22"/>
          <w:szCs w:val="22"/>
        </w:rPr>
        <w:t xml:space="preserve">Mata </w:t>
      </w:r>
      <w:bookmarkStart w:id="0" w:name="_Hlk210384457"/>
      <w:r w:rsidR="00605686" w:rsidRPr="00843BE4">
        <w:rPr>
          <w:rFonts w:ascii="Calibri" w:hAnsi="Calibri" w:cs="Calibri"/>
          <w:b/>
          <w:bCs/>
          <w:sz w:val="22"/>
          <w:szCs w:val="22"/>
        </w:rPr>
        <w:t xml:space="preserve">konstrukcyjno- amortyzująca </w:t>
      </w:r>
      <w:bookmarkEnd w:id="0"/>
      <w:r w:rsidR="00605686" w:rsidRPr="00843BE4">
        <w:rPr>
          <w:rFonts w:ascii="Calibri" w:hAnsi="Calibri" w:cs="Calibri"/>
          <w:b/>
          <w:bCs/>
          <w:sz w:val="22"/>
          <w:szCs w:val="22"/>
        </w:rPr>
        <w:t>ET</w:t>
      </w:r>
    </w:p>
    <w:p w14:paraId="05466358" w14:textId="36B161B3" w:rsidR="00CE16D7" w:rsidRPr="00843BE4" w:rsidRDefault="00CE16D7" w:rsidP="00843BE4">
      <w:pPr>
        <w:pStyle w:val="Akapitzlist"/>
        <w:numPr>
          <w:ilvl w:val="0"/>
          <w:numId w:val="31"/>
        </w:numPr>
        <w:spacing w:after="60" w:line="240" w:lineRule="auto"/>
        <w:rPr>
          <w:rFonts w:ascii="Calibri" w:hAnsi="Calibri" w:cs="Calibri"/>
          <w:sz w:val="22"/>
          <w:szCs w:val="22"/>
        </w:rPr>
      </w:pPr>
      <w:r w:rsidRPr="001757B5">
        <w:rPr>
          <w:rFonts w:ascii="Calibri" w:hAnsi="Calibri" w:cs="Calibri"/>
          <w:b/>
          <w:bCs/>
          <w:sz w:val="22"/>
          <w:szCs w:val="22"/>
        </w:rPr>
        <w:t>Raport z badań</w:t>
      </w:r>
      <w:r w:rsidRPr="00843BE4">
        <w:rPr>
          <w:rFonts w:ascii="Calibri" w:hAnsi="Calibri" w:cs="Calibri"/>
          <w:sz w:val="22"/>
          <w:szCs w:val="22"/>
        </w:rPr>
        <w:t xml:space="preserve"> przeprowadzony przez niezależne (i akredytowane) laboratorium potwierdzając</w:t>
      </w:r>
      <w:r w:rsidR="00A57256" w:rsidRPr="00843BE4">
        <w:rPr>
          <w:rFonts w:ascii="Calibri" w:hAnsi="Calibri" w:cs="Calibri"/>
          <w:sz w:val="22"/>
          <w:szCs w:val="22"/>
        </w:rPr>
        <w:t>y</w:t>
      </w:r>
      <w:r w:rsidRPr="00843BE4">
        <w:rPr>
          <w:rFonts w:ascii="Calibri" w:hAnsi="Calibri" w:cs="Calibri"/>
          <w:sz w:val="22"/>
          <w:szCs w:val="22"/>
        </w:rPr>
        <w:t xml:space="preserve">, że mata </w:t>
      </w:r>
      <w:r w:rsidR="008E1DE9" w:rsidRPr="00843BE4">
        <w:rPr>
          <w:rFonts w:ascii="Calibri" w:hAnsi="Calibri" w:cs="Calibri"/>
          <w:sz w:val="22"/>
          <w:szCs w:val="22"/>
        </w:rPr>
        <w:t xml:space="preserve">konstrukcyjno- amortyzująca </w:t>
      </w:r>
      <w:r w:rsidRPr="00843BE4">
        <w:rPr>
          <w:rFonts w:ascii="Calibri" w:hAnsi="Calibri" w:cs="Calibri"/>
          <w:sz w:val="22"/>
          <w:szCs w:val="22"/>
        </w:rPr>
        <w:t>ET jest przyjazna dla środowiska zgodnie z normą DIN 18035-7:2019-12 „Boisko sportowe – Część 7: Systemy murawy syntetycznej”, Załącznik B: Zalecenia dotyczące ochrony środowiska.</w:t>
      </w:r>
    </w:p>
    <w:p w14:paraId="785DD39F" w14:textId="24E548D0" w:rsidR="00CE16D7" w:rsidRPr="00843BE4" w:rsidRDefault="00CE16D7" w:rsidP="00843BE4">
      <w:pPr>
        <w:pStyle w:val="Akapitzlist"/>
        <w:numPr>
          <w:ilvl w:val="0"/>
          <w:numId w:val="31"/>
        </w:numPr>
        <w:spacing w:after="60" w:line="240" w:lineRule="auto"/>
        <w:rPr>
          <w:rFonts w:ascii="Calibri" w:hAnsi="Calibri" w:cs="Calibri"/>
          <w:sz w:val="22"/>
          <w:szCs w:val="22"/>
        </w:rPr>
      </w:pPr>
      <w:r w:rsidRPr="00B0230A">
        <w:rPr>
          <w:rFonts w:ascii="Calibri" w:hAnsi="Calibri" w:cs="Calibri"/>
          <w:b/>
          <w:bCs/>
          <w:sz w:val="22"/>
          <w:szCs w:val="22"/>
        </w:rPr>
        <w:lastRenderedPageBreak/>
        <w:t>Raport z badań</w:t>
      </w:r>
      <w:r w:rsidRPr="00843BE4">
        <w:rPr>
          <w:rFonts w:ascii="Calibri" w:hAnsi="Calibri" w:cs="Calibri"/>
          <w:sz w:val="22"/>
          <w:szCs w:val="22"/>
        </w:rPr>
        <w:t xml:space="preserve"> przeprowadzony przez niezależne (i akredytowane) laboratorium potwierdzając</w:t>
      </w:r>
      <w:r w:rsidR="00A57256" w:rsidRPr="00843BE4">
        <w:rPr>
          <w:rFonts w:ascii="Calibri" w:hAnsi="Calibri" w:cs="Calibri"/>
          <w:sz w:val="22"/>
          <w:szCs w:val="22"/>
        </w:rPr>
        <w:t>y</w:t>
      </w:r>
      <w:r w:rsidRPr="00843BE4">
        <w:rPr>
          <w:rFonts w:ascii="Calibri" w:hAnsi="Calibri" w:cs="Calibri"/>
          <w:sz w:val="22"/>
          <w:szCs w:val="22"/>
        </w:rPr>
        <w:t>, że mata</w:t>
      </w:r>
      <w:r w:rsidR="008E1DE9" w:rsidRPr="00843BE4">
        <w:rPr>
          <w:rFonts w:ascii="Calibri" w:hAnsi="Calibri" w:cs="Calibri"/>
          <w:sz w:val="22"/>
          <w:szCs w:val="22"/>
        </w:rPr>
        <w:t xml:space="preserve"> konstrukcyjno- amortyzująca</w:t>
      </w:r>
      <w:r w:rsidRPr="00843BE4">
        <w:rPr>
          <w:rFonts w:ascii="Calibri" w:hAnsi="Calibri" w:cs="Calibri"/>
          <w:sz w:val="22"/>
          <w:szCs w:val="22"/>
        </w:rPr>
        <w:t xml:space="preserve"> ET w pełni spełnia wymagania normy EN 71-3 – Cześć 3: Migracja określonych pierwiastków.</w:t>
      </w:r>
    </w:p>
    <w:p w14:paraId="428C84DB" w14:textId="2F6EAFB3" w:rsidR="00CE16D7" w:rsidRPr="00843BE4" w:rsidRDefault="00CE16D7" w:rsidP="00843BE4">
      <w:pPr>
        <w:pStyle w:val="Akapitzlist"/>
        <w:numPr>
          <w:ilvl w:val="0"/>
          <w:numId w:val="31"/>
        </w:numPr>
        <w:spacing w:after="60" w:line="240" w:lineRule="auto"/>
        <w:rPr>
          <w:rFonts w:ascii="Calibri" w:hAnsi="Calibri" w:cs="Calibri"/>
          <w:sz w:val="22"/>
          <w:szCs w:val="22"/>
        </w:rPr>
      </w:pPr>
      <w:r w:rsidRPr="00B0230A">
        <w:rPr>
          <w:rFonts w:ascii="Calibri" w:hAnsi="Calibri" w:cs="Calibri"/>
          <w:b/>
          <w:bCs/>
          <w:sz w:val="22"/>
          <w:szCs w:val="22"/>
        </w:rPr>
        <w:t>Raport z badań</w:t>
      </w:r>
      <w:r w:rsidRPr="00843BE4">
        <w:rPr>
          <w:rFonts w:ascii="Calibri" w:hAnsi="Calibri" w:cs="Calibri"/>
          <w:sz w:val="22"/>
          <w:szCs w:val="22"/>
        </w:rPr>
        <w:t xml:space="preserve"> przeprowadzony przez niezależne (i akredytowane) laboratorium potwierdzając</w:t>
      </w:r>
      <w:r w:rsidR="002405C6" w:rsidRPr="00843BE4">
        <w:rPr>
          <w:rFonts w:ascii="Calibri" w:hAnsi="Calibri" w:cs="Calibri"/>
          <w:sz w:val="22"/>
          <w:szCs w:val="22"/>
        </w:rPr>
        <w:t>y</w:t>
      </w:r>
      <w:r w:rsidRPr="00843BE4">
        <w:rPr>
          <w:rFonts w:ascii="Calibri" w:hAnsi="Calibri" w:cs="Calibri"/>
          <w:sz w:val="22"/>
          <w:szCs w:val="22"/>
        </w:rPr>
        <w:t>, że mata</w:t>
      </w:r>
      <w:r w:rsidR="008E1DE9" w:rsidRPr="00843BE4">
        <w:rPr>
          <w:rFonts w:ascii="Calibri" w:hAnsi="Calibri" w:cs="Calibri"/>
          <w:sz w:val="22"/>
          <w:szCs w:val="22"/>
        </w:rPr>
        <w:t xml:space="preserve"> konstrukcyjno- amortyzująca</w:t>
      </w:r>
      <w:r w:rsidRPr="00843BE4">
        <w:rPr>
          <w:rFonts w:ascii="Calibri" w:hAnsi="Calibri" w:cs="Calibri"/>
          <w:sz w:val="22"/>
          <w:szCs w:val="22"/>
        </w:rPr>
        <w:t xml:space="preserve"> ET spełnia wymagania Rozporządzeniem (WE) REACH z 2006 r lub nowsze w zakresie zawartości wielopierścieniowych węglowodanów aromatyzowanych (WWA).</w:t>
      </w:r>
    </w:p>
    <w:p w14:paraId="1BA69ED6" w14:textId="77777777" w:rsidR="00CE16D7" w:rsidRPr="00843BE4" w:rsidRDefault="00CE16D7" w:rsidP="00843BE4">
      <w:pPr>
        <w:pStyle w:val="Akapitzlist"/>
        <w:numPr>
          <w:ilvl w:val="0"/>
          <w:numId w:val="31"/>
        </w:numPr>
        <w:spacing w:after="60" w:line="240" w:lineRule="auto"/>
        <w:contextualSpacing w:val="0"/>
        <w:rPr>
          <w:rFonts w:ascii="Calibri" w:hAnsi="Calibri" w:cs="Calibri"/>
          <w:sz w:val="22"/>
          <w:szCs w:val="22"/>
        </w:rPr>
      </w:pPr>
      <w:r w:rsidRPr="00B0230A">
        <w:rPr>
          <w:rFonts w:ascii="Calibri" w:hAnsi="Calibri" w:cs="Calibri"/>
          <w:b/>
          <w:bCs/>
          <w:sz w:val="22"/>
          <w:szCs w:val="22"/>
        </w:rPr>
        <w:t>Świadectwo higieny (atest PZH)</w:t>
      </w:r>
      <w:r w:rsidRPr="00843BE4">
        <w:rPr>
          <w:rFonts w:ascii="Calibri" w:hAnsi="Calibri" w:cs="Calibri"/>
          <w:sz w:val="22"/>
          <w:szCs w:val="22"/>
        </w:rPr>
        <w:t xml:space="preserve"> dla maty konstrukcyjno-amortyzującej ET</w:t>
      </w:r>
    </w:p>
    <w:p w14:paraId="49DDC615" w14:textId="5A662502" w:rsidR="00CE35EE" w:rsidRPr="00843BE4" w:rsidRDefault="002472CE" w:rsidP="00843BE4">
      <w:pPr>
        <w:pStyle w:val="Akapitzlist"/>
        <w:numPr>
          <w:ilvl w:val="0"/>
          <w:numId w:val="11"/>
        </w:numPr>
        <w:spacing w:after="60" w:line="240" w:lineRule="auto"/>
        <w:contextualSpacing w:val="0"/>
        <w:rPr>
          <w:rFonts w:ascii="Calibri" w:hAnsi="Calibri" w:cs="Calibri"/>
          <w:sz w:val="22"/>
          <w:szCs w:val="22"/>
        </w:rPr>
      </w:pPr>
      <w:r w:rsidRPr="00843BE4">
        <w:rPr>
          <w:rFonts w:ascii="Calibri" w:hAnsi="Calibri" w:cs="Calibri"/>
          <w:b/>
          <w:bCs/>
          <w:sz w:val="22"/>
          <w:szCs w:val="22"/>
        </w:rPr>
        <w:t>Granulat korkowy</w:t>
      </w:r>
    </w:p>
    <w:p w14:paraId="1B6DCCA8" w14:textId="77777777" w:rsidR="00316132" w:rsidRPr="00843BE4" w:rsidRDefault="00316132" w:rsidP="00843BE4">
      <w:pPr>
        <w:pStyle w:val="Akapitzlist"/>
        <w:numPr>
          <w:ilvl w:val="1"/>
          <w:numId w:val="33"/>
        </w:numPr>
        <w:spacing w:after="200" w:line="276" w:lineRule="auto"/>
        <w:rPr>
          <w:rFonts w:ascii="Calibri" w:hAnsi="Calibri" w:cs="Calibri"/>
          <w:sz w:val="22"/>
          <w:szCs w:val="22"/>
        </w:rPr>
      </w:pPr>
      <w:r w:rsidRPr="00B0230A">
        <w:rPr>
          <w:rFonts w:ascii="Calibri" w:hAnsi="Calibri" w:cs="Calibri"/>
          <w:b/>
          <w:bCs/>
          <w:sz w:val="22"/>
          <w:szCs w:val="22"/>
        </w:rPr>
        <w:t>Raport z badań</w:t>
      </w:r>
      <w:r w:rsidRPr="00843BE4">
        <w:rPr>
          <w:rFonts w:ascii="Calibri" w:hAnsi="Calibri" w:cs="Calibri"/>
          <w:sz w:val="22"/>
          <w:szCs w:val="22"/>
        </w:rPr>
        <w:t xml:space="preserve"> przeprowadzony przez niezależne (i akredytowane) zgodnie z normą EN-71-3:2019: Migracja określonych pierwiastków, kategoria III umieszczonych w tabeli.</w:t>
      </w:r>
    </w:p>
    <w:p w14:paraId="5E510C9D" w14:textId="550FA5A8" w:rsidR="00316132" w:rsidRPr="00843BE4" w:rsidRDefault="00316132" w:rsidP="00843BE4">
      <w:pPr>
        <w:pStyle w:val="Akapitzlist"/>
        <w:numPr>
          <w:ilvl w:val="1"/>
          <w:numId w:val="33"/>
        </w:numPr>
        <w:autoSpaceDE w:val="0"/>
        <w:autoSpaceDN w:val="0"/>
        <w:adjustRightInd w:val="0"/>
        <w:spacing w:after="200" w:line="276" w:lineRule="auto"/>
        <w:rPr>
          <w:rFonts w:ascii="Calibri" w:hAnsi="Calibri" w:cs="Calibri"/>
          <w:sz w:val="22"/>
          <w:szCs w:val="22"/>
        </w:rPr>
      </w:pPr>
      <w:r w:rsidRPr="00B0230A">
        <w:rPr>
          <w:rFonts w:ascii="Calibri" w:hAnsi="Calibri" w:cs="Calibri"/>
          <w:b/>
          <w:bCs/>
          <w:sz w:val="22"/>
          <w:szCs w:val="22"/>
        </w:rPr>
        <w:t>Raport z badań</w:t>
      </w:r>
      <w:r w:rsidRPr="00843BE4">
        <w:rPr>
          <w:rFonts w:ascii="Calibri" w:hAnsi="Calibri" w:cs="Calibri"/>
          <w:sz w:val="22"/>
          <w:szCs w:val="22"/>
        </w:rPr>
        <w:t xml:space="preserve"> przeprowadzony przez niezależne (i akredytowane) laboratorium potwierdzając</w:t>
      </w:r>
      <w:r w:rsidR="00F4370C" w:rsidRPr="00843BE4">
        <w:rPr>
          <w:rFonts w:ascii="Calibri" w:hAnsi="Calibri" w:cs="Calibri"/>
          <w:sz w:val="22"/>
          <w:szCs w:val="22"/>
        </w:rPr>
        <w:t>y</w:t>
      </w:r>
      <w:r w:rsidRPr="00843BE4">
        <w:rPr>
          <w:rFonts w:ascii="Calibri" w:hAnsi="Calibri" w:cs="Calibri"/>
          <w:sz w:val="22"/>
          <w:szCs w:val="22"/>
        </w:rPr>
        <w:t>, że oferowan</w:t>
      </w:r>
      <w:r w:rsidR="00F4370C" w:rsidRPr="00843BE4">
        <w:rPr>
          <w:rFonts w:ascii="Calibri" w:hAnsi="Calibri" w:cs="Calibri"/>
          <w:sz w:val="22"/>
          <w:szCs w:val="22"/>
        </w:rPr>
        <w:t>a</w:t>
      </w:r>
      <w:r w:rsidRPr="00843BE4">
        <w:rPr>
          <w:rFonts w:ascii="Calibri" w:hAnsi="Calibri" w:cs="Calibri"/>
          <w:sz w:val="22"/>
          <w:szCs w:val="22"/>
        </w:rPr>
        <w:t xml:space="preserve"> parti</w:t>
      </w:r>
      <w:r w:rsidR="00B65757" w:rsidRPr="00843BE4">
        <w:rPr>
          <w:rFonts w:ascii="Calibri" w:hAnsi="Calibri" w:cs="Calibri"/>
          <w:sz w:val="22"/>
          <w:szCs w:val="22"/>
        </w:rPr>
        <w:t>a</w:t>
      </w:r>
      <w:r w:rsidRPr="00843BE4">
        <w:rPr>
          <w:rFonts w:ascii="Calibri" w:hAnsi="Calibri" w:cs="Calibri"/>
          <w:sz w:val="22"/>
          <w:szCs w:val="22"/>
        </w:rPr>
        <w:t xml:space="preserve"> wypełnienia (granulat</w:t>
      </w:r>
      <w:r w:rsidR="00B65757" w:rsidRPr="00843BE4">
        <w:rPr>
          <w:rFonts w:ascii="Calibri" w:hAnsi="Calibri" w:cs="Calibri"/>
          <w:sz w:val="22"/>
          <w:szCs w:val="22"/>
        </w:rPr>
        <w:t>u</w:t>
      </w:r>
      <w:r w:rsidRPr="00843BE4">
        <w:rPr>
          <w:rFonts w:ascii="Calibri" w:hAnsi="Calibri" w:cs="Calibri"/>
          <w:sz w:val="22"/>
          <w:szCs w:val="22"/>
        </w:rPr>
        <w:t xml:space="preserve"> korkowego) spełnia wymagania Rozporządzenie (WE) REACH z 2006 r lub nowsze w zakresie zawartości wielopierścieniowych węglowodanów aromatyzowanych (WWA).</w:t>
      </w:r>
    </w:p>
    <w:p w14:paraId="665DDD17" w14:textId="31F32FB7" w:rsidR="00316132" w:rsidRPr="00843BE4" w:rsidRDefault="00316132" w:rsidP="00843BE4">
      <w:pPr>
        <w:pStyle w:val="Akapitzlist"/>
        <w:numPr>
          <w:ilvl w:val="1"/>
          <w:numId w:val="33"/>
        </w:numPr>
        <w:autoSpaceDE w:val="0"/>
        <w:autoSpaceDN w:val="0"/>
        <w:adjustRightInd w:val="0"/>
        <w:spacing w:after="200" w:line="276" w:lineRule="auto"/>
        <w:rPr>
          <w:rFonts w:ascii="Calibri" w:hAnsi="Calibri" w:cs="Calibri"/>
          <w:sz w:val="22"/>
          <w:szCs w:val="22"/>
        </w:rPr>
      </w:pPr>
      <w:r w:rsidRPr="00B0230A">
        <w:rPr>
          <w:rFonts w:ascii="Calibri" w:hAnsi="Calibri" w:cs="Calibri"/>
          <w:b/>
          <w:bCs/>
          <w:sz w:val="22"/>
          <w:szCs w:val="22"/>
        </w:rPr>
        <w:t xml:space="preserve">Świadectwo higieny (atest PZH) </w:t>
      </w:r>
      <w:r w:rsidRPr="00843BE4">
        <w:rPr>
          <w:rFonts w:ascii="Calibri" w:hAnsi="Calibri" w:cs="Calibri"/>
          <w:sz w:val="22"/>
          <w:szCs w:val="22"/>
        </w:rPr>
        <w:t xml:space="preserve">dla wypełnienia </w:t>
      </w:r>
      <w:r w:rsidR="00B65757" w:rsidRPr="00843BE4">
        <w:rPr>
          <w:rFonts w:ascii="Calibri" w:hAnsi="Calibri" w:cs="Calibri"/>
          <w:sz w:val="22"/>
          <w:szCs w:val="22"/>
        </w:rPr>
        <w:t>(</w:t>
      </w:r>
      <w:r w:rsidRPr="00843BE4">
        <w:rPr>
          <w:rFonts w:ascii="Calibri" w:hAnsi="Calibri" w:cs="Calibri"/>
          <w:sz w:val="22"/>
          <w:szCs w:val="22"/>
        </w:rPr>
        <w:t>granulat</w:t>
      </w:r>
      <w:r w:rsidR="00B65757" w:rsidRPr="00843BE4">
        <w:rPr>
          <w:rFonts w:ascii="Calibri" w:hAnsi="Calibri" w:cs="Calibri"/>
          <w:sz w:val="22"/>
          <w:szCs w:val="22"/>
        </w:rPr>
        <w:t>u</w:t>
      </w:r>
      <w:r w:rsidRPr="00843BE4">
        <w:rPr>
          <w:rFonts w:ascii="Calibri" w:hAnsi="Calibri" w:cs="Calibri"/>
          <w:sz w:val="22"/>
          <w:szCs w:val="22"/>
        </w:rPr>
        <w:t xml:space="preserve"> korkowego</w:t>
      </w:r>
      <w:r w:rsidR="00B65757" w:rsidRPr="00843BE4">
        <w:rPr>
          <w:rFonts w:ascii="Calibri" w:hAnsi="Calibri" w:cs="Calibri"/>
          <w:sz w:val="22"/>
          <w:szCs w:val="22"/>
        </w:rPr>
        <w:t>)</w:t>
      </w:r>
    </w:p>
    <w:p w14:paraId="641D1FAE" w14:textId="77777777" w:rsidR="002472CE" w:rsidRPr="00843BE4" w:rsidRDefault="002472CE" w:rsidP="00843BE4">
      <w:pPr>
        <w:pStyle w:val="Akapitzlist"/>
        <w:spacing w:after="60" w:line="240" w:lineRule="auto"/>
        <w:ind w:left="1068"/>
        <w:contextualSpacing w:val="0"/>
        <w:rPr>
          <w:rFonts w:ascii="Calibri" w:hAnsi="Calibri" w:cs="Calibri"/>
          <w:sz w:val="22"/>
          <w:szCs w:val="22"/>
        </w:rPr>
      </w:pPr>
    </w:p>
    <w:p w14:paraId="4A30A2C0" w14:textId="4CDD5169" w:rsidR="00063EAB" w:rsidRPr="00843BE4" w:rsidRDefault="002472CE" w:rsidP="00843BE4">
      <w:pPr>
        <w:pStyle w:val="Akapitzlist"/>
        <w:spacing w:after="60" w:line="240" w:lineRule="auto"/>
        <w:ind w:left="0"/>
        <w:contextualSpacing w:val="0"/>
        <w:rPr>
          <w:rFonts w:ascii="Calibri" w:hAnsi="Calibri" w:cs="Calibri"/>
          <w:sz w:val="22"/>
          <w:szCs w:val="22"/>
        </w:rPr>
      </w:pPr>
      <w:r w:rsidRPr="00843BE4">
        <w:rPr>
          <w:rFonts w:ascii="Calibri" w:hAnsi="Calibri" w:cs="Calibri"/>
          <w:b/>
          <w:bCs/>
          <w:sz w:val="22"/>
          <w:szCs w:val="22"/>
          <w:u w:val="single"/>
        </w:rPr>
        <w:t xml:space="preserve">Dokumenty potwierdzające spełnienie wymagań </w:t>
      </w:r>
      <w:r w:rsidR="00D13451" w:rsidRPr="00843BE4">
        <w:rPr>
          <w:rFonts w:ascii="Calibri" w:hAnsi="Calibri" w:cs="Calibri"/>
          <w:b/>
          <w:bCs/>
          <w:sz w:val="22"/>
          <w:szCs w:val="22"/>
          <w:u w:val="single"/>
        </w:rPr>
        <w:t>technicznych i jakościowych</w:t>
      </w:r>
      <w:r w:rsidRPr="00843BE4">
        <w:rPr>
          <w:rFonts w:ascii="Calibri" w:hAnsi="Calibri" w:cs="Calibri"/>
          <w:b/>
          <w:bCs/>
          <w:sz w:val="22"/>
          <w:szCs w:val="22"/>
          <w:u w:val="single"/>
        </w:rPr>
        <w:t>:</w:t>
      </w:r>
    </w:p>
    <w:p w14:paraId="78882567" w14:textId="4250E209" w:rsidR="008C7B96" w:rsidRPr="00843BE4" w:rsidRDefault="008C7B96" w:rsidP="00843BE4">
      <w:pPr>
        <w:pStyle w:val="Akapitzlist"/>
        <w:numPr>
          <w:ilvl w:val="0"/>
          <w:numId w:val="24"/>
        </w:numPr>
        <w:spacing w:after="60" w:line="240" w:lineRule="auto"/>
        <w:ind w:left="360"/>
        <w:contextualSpacing w:val="0"/>
        <w:rPr>
          <w:rFonts w:ascii="Calibri" w:hAnsi="Calibri" w:cs="Calibri"/>
          <w:sz w:val="22"/>
          <w:szCs w:val="22"/>
        </w:rPr>
      </w:pPr>
      <w:r w:rsidRPr="00843BE4">
        <w:rPr>
          <w:rFonts w:ascii="Calibri" w:hAnsi="Calibri" w:cs="Calibri"/>
          <w:b/>
          <w:bCs/>
          <w:sz w:val="22"/>
          <w:szCs w:val="22"/>
        </w:rPr>
        <w:t>Raport z badań testu Lisport</w:t>
      </w:r>
      <w:r w:rsidRPr="00843BE4">
        <w:rPr>
          <w:rFonts w:ascii="Calibri" w:hAnsi="Calibri" w:cs="Calibri"/>
          <w:sz w:val="22"/>
          <w:szCs w:val="22"/>
        </w:rPr>
        <w:t xml:space="preserve"> na min. 250 000 cykli dla mieszanki włókien oferowanej trawy syntetycznej (wszystkie włók</w:t>
      </w:r>
      <w:r w:rsidR="00E0146D">
        <w:rPr>
          <w:rFonts w:ascii="Calibri" w:hAnsi="Calibri" w:cs="Calibri"/>
          <w:sz w:val="22"/>
          <w:szCs w:val="22"/>
        </w:rPr>
        <w:t>n</w:t>
      </w:r>
      <w:r w:rsidRPr="00843BE4">
        <w:rPr>
          <w:rFonts w:ascii="Calibri" w:hAnsi="Calibri" w:cs="Calibri"/>
          <w:sz w:val="22"/>
          <w:szCs w:val="22"/>
        </w:rPr>
        <w:t>a łącznie) przeprowadzony przez niezależne i akredytowane przez FIFA laboratorium zgodnie z normą EN 15306 „Nawierzchnie do otwartych terenów sportowych - narażenie trawy na oddziaływania”</w:t>
      </w:r>
      <w:r w:rsidR="005A4BF9" w:rsidRPr="00843BE4">
        <w:rPr>
          <w:rFonts w:ascii="Calibri" w:hAnsi="Calibri" w:cs="Calibri"/>
          <w:sz w:val="22"/>
          <w:szCs w:val="22"/>
        </w:rPr>
        <w:t xml:space="preserve"> </w:t>
      </w:r>
      <w:r w:rsidR="005A4BF9" w:rsidRPr="00843BE4">
        <w:rPr>
          <w:rFonts w:ascii="Calibri" w:hAnsi="Calibri" w:cs="Calibri"/>
          <w:color w:val="FF0000"/>
          <w:sz w:val="22"/>
          <w:szCs w:val="22"/>
        </w:rPr>
        <w:sym w:font="Wingdings" w:char="F0E0"/>
      </w:r>
      <w:r w:rsidR="005A4BF9" w:rsidRPr="00843BE4">
        <w:rPr>
          <w:rFonts w:ascii="Calibri" w:hAnsi="Calibri" w:cs="Calibri"/>
          <w:color w:val="FF0000"/>
          <w:sz w:val="22"/>
          <w:szCs w:val="22"/>
        </w:rPr>
        <w:t xml:space="preserve"> rekomendowane kryterium wyboru</w:t>
      </w:r>
    </w:p>
    <w:p w14:paraId="19729916" w14:textId="77777777" w:rsidR="00A0357D" w:rsidRPr="00843BE4" w:rsidRDefault="00A0357D" w:rsidP="00843BE4">
      <w:pPr>
        <w:pStyle w:val="Akapitzlist"/>
        <w:spacing w:after="60" w:line="240" w:lineRule="auto"/>
        <w:ind w:left="360"/>
        <w:rPr>
          <w:rFonts w:ascii="Calibri" w:hAnsi="Calibri" w:cs="Calibri"/>
          <w:b/>
          <w:bCs/>
          <w:sz w:val="22"/>
          <w:szCs w:val="22"/>
        </w:rPr>
      </w:pPr>
      <w:r w:rsidRPr="00843BE4">
        <w:rPr>
          <w:rFonts w:ascii="Calibri" w:hAnsi="Calibri" w:cs="Calibri"/>
          <w:b/>
          <w:bCs/>
          <w:sz w:val="22"/>
          <w:szCs w:val="22"/>
        </w:rPr>
        <w:t>lub</w:t>
      </w:r>
    </w:p>
    <w:p w14:paraId="5C678F39" w14:textId="33FC4EAF" w:rsidR="00A0357D" w:rsidRPr="00843BE4" w:rsidRDefault="00A0357D" w:rsidP="00843BE4">
      <w:pPr>
        <w:pStyle w:val="Akapitzlist"/>
        <w:spacing w:after="60" w:line="240" w:lineRule="auto"/>
        <w:ind w:left="360"/>
        <w:rPr>
          <w:rFonts w:ascii="Calibri" w:hAnsi="Calibri" w:cs="Calibri"/>
          <w:sz w:val="22"/>
          <w:szCs w:val="22"/>
        </w:rPr>
      </w:pPr>
      <w:r w:rsidRPr="00E0146D">
        <w:rPr>
          <w:rFonts w:ascii="Calibri" w:hAnsi="Calibri" w:cs="Calibri"/>
          <w:b/>
          <w:bCs/>
          <w:sz w:val="22"/>
          <w:szCs w:val="22"/>
        </w:rPr>
        <w:t>raportu z badań testu Lisport XL</w:t>
      </w:r>
      <w:r w:rsidRPr="00843BE4">
        <w:rPr>
          <w:rFonts w:ascii="Calibri" w:hAnsi="Calibri" w:cs="Calibri"/>
          <w:sz w:val="22"/>
          <w:szCs w:val="22"/>
        </w:rPr>
        <w:t xml:space="preserve"> na min. 25 000 cykli dla mieszanki włókien oferowanej trawy syntetycznej (wszystkie włók</w:t>
      </w:r>
      <w:r w:rsidR="00E0146D">
        <w:rPr>
          <w:rFonts w:ascii="Calibri" w:hAnsi="Calibri" w:cs="Calibri"/>
          <w:sz w:val="22"/>
          <w:szCs w:val="22"/>
        </w:rPr>
        <w:t>n</w:t>
      </w:r>
      <w:r w:rsidRPr="00843BE4">
        <w:rPr>
          <w:rFonts w:ascii="Calibri" w:hAnsi="Calibri" w:cs="Calibri"/>
          <w:sz w:val="22"/>
          <w:szCs w:val="22"/>
        </w:rPr>
        <w:t>a łącznie) wykonanego zgodnie z FIFA Quality Programme for Football Turf (edycja 2015).</w:t>
      </w:r>
    </w:p>
    <w:p w14:paraId="5DC21CEC" w14:textId="0BEE5A52" w:rsidR="00A0357D" w:rsidRPr="00843BE4" w:rsidRDefault="00A0357D" w:rsidP="00843BE4">
      <w:pPr>
        <w:pStyle w:val="Akapitzlist"/>
        <w:spacing w:after="60" w:line="240" w:lineRule="auto"/>
        <w:ind w:left="360"/>
        <w:contextualSpacing w:val="0"/>
        <w:rPr>
          <w:rFonts w:ascii="Calibri" w:hAnsi="Calibri" w:cs="Calibri"/>
          <w:sz w:val="22"/>
          <w:szCs w:val="22"/>
        </w:rPr>
      </w:pPr>
      <w:r w:rsidRPr="00843BE4">
        <w:rPr>
          <w:rFonts w:ascii="Calibri" w:hAnsi="Calibri" w:cs="Calibri"/>
          <w:sz w:val="22"/>
          <w:szCs w:val="22"/>
        </w:rPr>
        <w:t>Nie dopuszcza się przeprowadzania badań wyłącznie dla pojedynczych włókien. Testy trwałości powinny być wykonane przez laboratorium akredytowane przez FIFA, zgodnie z obowiązującymi standardami. Raport z badań musi zawierać zarówno część fotograficzną, jak i opisową (podsumowanie wyników). Z części opisowej raportu powinno jednoznacznie wynikać, że nie stwierdzono żadnych oznak uszkodzeń – takich jak przebarwienia, utrata włókna czy inne deformacje. Alternatywnie, jeżeli uszkodzenia zostały odnotowane, powinny one wystąpić dopiero po przekroczeniu 250 000 cykli w teście Lisport lub 25 000 cykli w teście Lisport XL. Zamawiający będzie oceniał oferty na podstawie przedstawionych raportów z badań, ze szczególnym uwzględnieniem treści części opisowej (podsumowania). Wynika to z konieczności oparcia się na obiektywnych kryteriach oraz braku specjalistycznej wiedzy, która umożliwiałaby ocenę wyłącznie na podstawie materiału fotograficznego. W przypadku, gdy z treści raportu będzie wynikało, że zaobserwowano jakiekolwiek uszkodzenia (np. przebarwienia, utratę włókna), do oceny ofert przyjmuje się liczbę cykli, w ramach których takich uszkodzeń nie stwierdzono.</w:t>
      </w:r>
    </w:p>
    <w:p w14:paraId="10C6A60E" w14:textId="452D464D" w:rsidR="00A0357D" w:rsidRPr="00843BE4" w:rsidRDefault="00F46C0C" w:rsidP="00843BE4">
      <w:pPr>
        <w:pStyle w:val="Akapitzlist"/>
        <w:numPr>
          <w:ilvl w:val="0"/>
          <w:numId w:val="24"/>
        </w:numPr>
        <w:spacing w:after="60" w:line="240" w:lineRule="auto"/>
        <w:ind w:left="360"/>
        <w:contextualSpacing w:val="0"/>
        <w:rPr>
          <w:rFonts w:ascii="Calibri" w:hAnsi="Calibri" w:cs="Calibri"/>
          <w:sz w:val="22"/>
          <w:szCs w:val="22"/>
        </w:rPr>
      </w:pPr>
      <w:r w:rsidRPr="00843BE4">
        <w:rPr>
          <w:rFonts w:ascii="Calibri" w:hAnsi="Calibri" w:cs="Calibri"/>
          <w:b/>
          <w:bCs/>
          <w:sz w:val="22"/>
          <w:szCs w:val="22"/>
        </w:rPr>
        <w:t>Aktualne certyfikaty ISO</w:t>
      </w:r>
      <w:r w:rsidRPr="00843BE4">
        <w:rPr>
          <w:rFonts w:ascii="Calibri" w:hAnsi="Calibri" w:cs="Calibri"/>
          <w:sz w:val="22"/>
          <w:szCs w:val="22"/>
        </w:rPr>
        <w:t xml:space="preserve"> w zakresie:</w:t>
      </w:r>
    </w:p>
    <w:p w14:paraId="62FAD56E" w14:textId="77777777" w:rsidR="00581C8C" w:rsidRPr="00843BE4" w:rsidRDefault="00581C8C" w:rsidP="00843BE4">
      <w:pPr>
        <w:pStyle w:val="Akapitzlist"/>
        <w:numPr>
          <w:ilvl w:val="0"/>
          <w:numId w:val="35"/>
        </w:numPr>
        <w:rPr>
          <w:rFonts w:ascii="Calibri" w:hAnsi="Calibri" w:cs="Calibri"/>
          <w:sz w:val="22"/>
          <w:szCs w:val="22"/>
        </w:rPr>
      </w:pPr>
      <w:r w:rsidRPr="00843BE4">
        <w:rPr>
          <w:rFonts w:ascii="Calibri" w:hAnsi="Calibri" w:cs="Calibri"/>
          <w:sz w:val="22"/>
          <w:szCs w:val="22"/>
        </w:rPr>
        <w:t>Zarzadzania jakością (ISO 9001:2015)</w:t>
      </w:r>
    </w:p>
    <w:p w14:paraId="2394FDBE" w14:textId="77777777" w:rsidR="00D864C3" w:rsidRPr="00843BE4" w:rsidRDefault="00D864C3" w:rsidP="00843BE4">
      <w:pPr>
        <w:pStyle w:val="Akapitzlist"/>
        <w:numPr>
          <w:ilvl w:val="0"/>
          <w:numId w:val="35"/>
        </w:numPr>
        <w:rPr>
          <w:rFonts w:ascii="Calibri" w:hAnsi="Calibri" w:cs="Calibri"/>
          <w:sz w:val="22"/>
          <w:szCs w:val="22"/>
        </w:rPr>
      </w:pPr>
      <w:r w:rsidRPr="00843BE4">
        <w:rPr>
          <w:rFonts w:ascii="Calibri" w:hAnsi="Calibri" w:cs="Calibri"/>
          <w:sz w:val="22"/>
          <w:szCs w:val="22"/>
        </w:rPr>
        <w:t>Zarządzania środowiskiem (ISO 14001:2015)</w:t>
      </w:r>
    </w:p>
    <w:p w14:paraId="06676798" w14:textId="2BFC14B3" w:rsidR="00F46C0C" w:rsidRPr="00843BE4" w:rsidRDefault="003F3A67" w:rsidP="00843BE4">
      <w:pPr>
        <w:pStyle w:val="Akapitzlist"/>
        <w:numPr>
          <w:ilvl w:val="0"/>
          <w:numId w:val="35"/>
        </w:numPr>
        <w:rPr>
          <w:rFonts w:ascii="Calibri" w:hAnsi="Calibri" w:cs="Calibri"/>
          <w:sz w:val="22"/>
          <w:szCs w:val="22"/>
        </w:rPr>
      </w:pPr>
      <w:r w:rsidRPr="00843BE4">
        <w:rPr>
          <w:rFonts w:ascii="Calibri" w:hAnsi="Calibri" w:cs="Calibri"/>
          <w:sz w:val="22"/>
          <w:szCs w:val="22"/>
        </w:rPr>
        <w:t>Zarządzania energią (ISO 50001:2018)</w:t>
      </w:r>
    </w:p>
    <w:p w14:paraId="35E3FAA8" w14:textId="4AAB2A07" w:rsidR="00667130" w:rsidRPr="00843BE4" w:rsidRDefault="002519FC" w:rsidP="00843BE4">
      <w:pPr>
        <w:pStyle w:val="Akapitzlist"/>
        <w:numPr>
          <w:ilvl w:val="0"/>
          <w:numId w:val="24"/>
        </w:numPr>
        <w:spacing w:after="60" w:line="240" w:lineRule="auto"/>
        <w:ind w:left="360"/>
        <w:contextualSpacing w:val="0"/>
        <w:rPr>
          <w:rFonts w:ascii="Calibri" w:hAnsi="Calibri" w:cs="Calibri"/>
          <w:sz w:val="22"/>
          <w:szCs w:val="22"/>
        </w:rPr>
      </w:pPr>
      <w:r w:rsidRPr="00843BE4">
        <w:rPr>
          <w:rFonts w:ascii="Calibri" w:hAnsi="Calibri" w:cs="Calibri"/>
          <w:b/>
          <w:bCs/>
          <w:sz w:val="22"/>
          <w:szCs w:val="22"/>
        </w:rPr>
        <w:t xml:space="preserve">Certyfikat </w:t>
      </w:r>
      <w:r w:rsidR="00C7542E" w:rsidRPr="00843BE4">
        <w:rPr>
          <w:rFonts w:ascii="Calibri" w:hAnsi="Calibri" w:cs="Calibri"/>
          <w:b/>
          <w:bCs/>
          <w:sz w:val="22"/>
          <w:szCs w:val="22"/>
        </w:rPr>
        <w:t>FIFA Quality PRO</w:t>
      </w:r>
      <w:r w:rsidR="00C7542E" w:rsidRPr="00843BE4">
        <w:rPr>
          <w:rFonts w:ascii="Calibri" w:hAnsi="Calibri" w:cs="Calibri"/>
          <w:sz w:val="22"/>
          <w:szCs w:val="22"/>
        </w:rPr>
        <w:t xml:space="preserve"> dla obiektu wykonanego z oferowanego systemu nawierzchni syntetycznej (dowolna mata + </w:t>
      </w:r>
      <w:r w:rsidR="00D1264B">
        <w:rPr>
          <w:rFonts w:ascii="Calibri" w:hAnsi="Calibri" w:cs="Calibri"/>
          <w:sz w:val="22"/>
          <w:szCs w:val="22"/>
        </w:rPr>
        <w:t>trawa syntetyczna</w:t>
      </w:r>
      <w:r w:rsidR="00C7542E" w:rsidRPr="00843BE4">
        <w:rPr>
          <w:rFonts w:ascii="Calibri" w:hAnsi="Calibri" w:cs="Calibri"/>
          <w:sz w:val="22"/>
          <w:szCs w:val="22"/>
        </w:rPr>
        <w:t xml:space="preserve"> + wypełnienie korkowe). W celu zwiększenia konkurencji dopuszcza się certyfikaty, których ważność upłynęła w ciągu maksymalnie 3 lat oraz certyfikat instalowany na dowolnym rodzaju maty (ET, E-</w:t>
      </w:r>
      <w:proofErr w:type="spellStart"/>
      <w:r w:rsidR="00C7542E" w:rsidRPr="00843BE4">
        <w:rPr>
          <w:rFonts w:ascii="Calibri" w:hAnsi="Calibri" w:cs="Calibri"/>
          <w:sz w:val="22"/>
          <w:szCs w:val="22"/>
        </w:rPr>
        <w:t>layer</w:t>
      </w:r>
      <w:proofErr w:type="spellEnd"/>
      <w:r w:rsidR="00C7542E" w:rsidRPr="00843BE4">
        <w:rPr>
          <w:rFonts w:ascii="Calibri" w:hAnsi="Calibri" w:cs="Calibri"/>
          <w:sz w:val="22"/>
          <w:szCs w:val="22"/>
        </w:rPr>
        <w:t xml:space="preserve">, </w:t>
      </w:r>
      <w:r w:rsidR="0090494F" w:rsidRPr="00843BE4">
        <w:rPr>
          <w:rFonts w:ascii="Calibri" w:hAnsi="Calibri" w:cs="Calibri"/>
          <w:sz w:val="22"/>
          <w:szCs w:val="22"/>
        </w:rPr>
        <w:t>mata prefabrykowana</w:t>
      </w:r>
      <w:r w:rsidR="00C7542E" w:rsidRPr="00843BE4">
        <w:rPr>
          <w:rFonts w:ascii="Calibri" w:hAnsi="Calibri" w:cs="Calibri"/>
          <w:sz w:val="22"/>
          <w:szCs w:val="22"/>
        </w:rPr>
        <w:t>)</w:t>
      </w:r>
    </w:p>
    <w:p w14:paraId="08B134C2" w14:textId="4BEC5D2D" w:rsidR="00C7542E" w:rsidRPr="00843BE4" w:rsidRDefault="00C7542E" w:rsidP="00843BE4">
      <w:pPr>
        <w:pStyle w:val="Akapitzlist"/>
        <w:numPr>
          <w:ilvl w:val="0"/>
          <w:numId w:val="24"/>
        </w:numPr>
        <w:spacing w:after="60" w:line="240" w:lineRule="auto"/>
        <w:ind w:left="360"/>
        <w:contextualSpacing w:val="0"/>
        <w:rPr>
          <w:rFonts w:ascii="Calibri" w:hAnsi="Calibri" w:cs="Calibri"/>
          <w:sz w:val="22"/>
          <w:szCs w:val="22"/>
        </w:rPr>
      </w:pPr>
      <w:r w:rsidRPr="00843BE4">
        <w:rPr>
          <w:rFonts w:ascii="Calibri" w:hAnsi="Calibri" w:cs="Calibri"/>
          <w:b/>
          <w:bCs/>
          <w:sz w:val="22"/>
          <w:szCs w:val="22"/>
        </w:rPr>
        <w:lastRenderedPageBreak/>
        <w:t>R</w:t>
      </w:r>
      <w:r w:rsidR="00C51A68" w:rsidRPr="00843BE4">
        <w:rPr>
          <w:rFonts w:ascii="Calibri" w:hAnsi="Calibri" w:cs="Calibri"/>
          <w:b/>
          <w:bCs/>
          <w:sz w:val="22"/>
          <w:szCs w:val="22"/>
        </w:rPr>
        <w:t>aport</w:t>
      </w:r>
      <w:r w:rsidR="00E83720" w:rsidRPr="00843BE4">
        <w:rPr>
          <w:rFonts w:ascii="Calibri" w:hAnsi="Calibri" w:cs="Calibri"/>
          <w:b/>
          <w:bCs/>
          <w:sz w:val="22"/>
          <w:szCs w:val="22"/>
        </w:rPr>
        <w:t xml:space="preserve"> z badań laboratoryjnych </w:t>
      </w:r>
      <w:r w:rsidR="00E83720" w:rsidRPr="00843BE4">
        <w:rPr>
          <w:rFonts w:ascii="Calibri" w:hAnsi="Calibri" w:cs="Calibri"/>
          <w:sz w:val="22"/>
          <w:szCs w:val="22"/>
        </w:rPr>
        <w:t xml:space="preserve">potwierdzających spełnienie wymogów FIFA Quality Programme for Football Turf dotyczący oferowanego systemu nawierzchni syntetycznej (mata </w:t>
      </w:r>
      <w:r w:rsidR="00BD1360">
        <w:rPr>
          <w:rFonts w:ascii="Calibri" w:hAnsi="Calibri" w:cs="Calibri"/>
          <w:sz w:val="22"/>
          <w:szCs w:val="22"/>
        </w:rPr>
        <w:t>konstrukcyjno-amortyzująca</w:t>
      </w:r>
      <w:r w:rsidR="007E2BB9">
        <w:rPr>
          <w:rFonts w:ascii="Calibri" w:hAnsi="Calibri" w:cs="Calibri"/>
          <w:sz w:val="22"/>
          <w:szCs w:val="22"/>
        </w:rPr>
        <w:t xml:space="preserve"> </w:t>
      </w:r>
      <w:r w:rsidR="00E83720" w:rsidRPr="00843BE4">
        <w:rPr>
          <w:rFonts w:ascii="Calibri" w:hAnsi="Calibri" w:cs="Calibri"/>
          <w:sz w:val="22"/>
          <w:szCs w:val="22"/>
        </w:rPr>
        <w:t xml:space="preserve">ET + trawa </w:t>
      </w:r>
      <w:r w:rsidR="00D1264B">
        <w:rPr>
          <w:rFonts w:ascii="Calibri" w:hAnsi="Calibri" w:cs="Calibri"/>
          <w:sz w:val="22"/>
          <w:szCs w:val="22"/>
        </w:rPr>
        <w:t>syntetyczna</w:t>
      </w:r>
      <w:r w:rsidR="00602E09">
        <w:rPr>
          <w:rFonts w:ascii="Calibri" w:hAnsi="Calibri" w:cs="Calibri"/>
          <w:sz w:val="22"/>
          <w:szCs w:val="22"/>
        </w:rPr>
        <w:t xml:space="preserve"> </w:t>
      </w:r>
      <w:r w:rsidR="00E83720" w:rsidRPr="00843BE4">
        <w:rPr>
          <w:rFonts w:ascii="Calibri" w:hAnsi="Calibri" w:cs="Calibri"/>
          <w:sz w:val="22"/>
          <w:szCs w:val="22"/>
        </w:rPr>
        <w:t>+ wypełnienie korkowe) wykonanych przez akredytowane przez FIFA laboratorium (np. L</w:t>
      </w:r>
      <w:r w:rsidR="0075349F" w:rsidRPr="00843BE4">
        <w:rPr>
          <w:rFonts w:ascii="Calibri" w:hAnsi="Calibri" w:cs="Calibri"/>
          <w:sz w:val="22"/>
          <w:szCs w:val="22"/>
        </w:rPr>
        <w:t>a</w:t>
      </w:r>
      <w:r w:rsidR="00E83720" w:rsidRPr="00843BE4">
        <w:rPr>
          <w:rFonts w:ascii="Calibri" w:hAnsi="Calibri" w:cs="Calibri"/>
          <w:sz w:val="22"/>
          <w:szCs w:val="22"/>
        </w:rPr>
        <w:t>bosport, ISA Sport, Sportlabs) potwierdzając</w:t>
      </w:r>
      <w:r w:rsidR="00927E10" w:rsidRPr="00843BE4">
        <w:rPr>
          <w:rFonts w:ascii="Calibri" w:hAnsi="Calibri" w:cs="Calibri"/>
          <w:sz w:val="22"/>
          <w:szCs w:val="22"/>
        </w:rPr>
        <w:t>y</w:t>
      </w:r>
      <w:r w:rsidR="00E83720" w:rsidRPr="00843BE4">
        <w:rPr>
          <w:rFonts w:ascii="Calibri" w:hAnsi="Calibri" w:cs="Calibri"/>
          <w:sz w:val="22"/>
          <w:szCs w:val="22"/>
        </w:rPr>
        <w:t xml:space="preserve"> jakość produktu na najwyższym poziomie FIFA Quality Pro – edycja 2015 (dostępny na www.FIFA.com) wraz z potwierdzeniem wszystkich wymaganych parametrów technicznych</w:t>
      </w:r>
    </w:p>
    <w:p w14:paraId="5FDCC1A9" w14:textId="2D35CBA4" w:rsidR="0075349F" w:rsidRPr="00843BE4" w:rsidRDefault="00491916" w:rsidP="00843BE4">
      <w:pPr>
        <w:pStyle w:val="Akapitzlist"/>
        <w:numPr>
          <w:ilvl w:val="0"/>
          <w:numId w:val="24"/>
        </w:numPr>
        <w:spacing w:after="60" w:line="240" w:lineRule="auto"/>
        <w:ind w:left="360"/>
        <w:contextualSpacing w:val="0"/>
        <w:rPr>
          <w:rFonts w:ascii="Calibri" w:hAnsi="Calibri" w:cs="Calibri"/>
          <w:sz w:val="22"/>
          <w:szCs w:val="22"/>
        </w:rPr>
      </w:pPr>
      <w:r w:rsidRPr="00E0146D">
        <w:rPr>
          <w:rFonts w:ascii="Calibri" w:hAnsi="Calibri" w:cs="Calibri"/>
          <w:b/>
          <w:bCs/>
          <w:sz w:val="22"/>
          <w:szCs w:val="22"/>
        </w:rPr>
        <w:t xml:space="preserve">Raport </w:t>
      </w:r>
      <w:r w:rsidR="00BD6E77" w:rsidRPr="00E0146D">
        <w:rPr>
          <w:rFonts w:ascii="Calibri" w:hAnsi="Calibri" w:cs="Calibri"/>
          <w:b/>
          <w:bCs/>
          <w:sz w:val="22"/>
          <w:szCs w:val="22"/>
        </w:rPr>
        <w:t>z badań laboratoryjnych</w:t>
      </w:r>
      <w:r w:rsidR="00BD6E77" w:rsidRPr="00843BE4">
        <w:rPr>
          <w:rFonts w:ascii="Calibri" w:hAnsi="Calibri" w:cs="Calibri"/>
          <w:sz w:val="22"/>
          <w:szCs w:val="22"/>
        </w:rPr>
        <w:t xml:space="preserve"> przeprowadzony przez certyfikowane laboratorium dla systemu sztucznej trawy (mata </w:t>
      </w:r>
      <w:r w:rsidR="006B1BB2">
        <w:rPr>
          <w:rFonts w:ascii="Calibri" w:hAnsi="Calibri" w:cs="Calibri"/>
          <w:sz w:val="22"/>
          <w:szCs w:val="22"/>
        </w:rPr>
        <w:t xml:space="preserve">konstrukcyjno-amortyzująca </w:t>
      </w:r>
      <w:r w:rsidR="00BD6E77" w:rsidRPr="00843BE4">
        <w:rPr>
          <w:rFonts w:ascii="Calibri" w:hAnsi="Calibri" w:cs="Calibri"/>
          <w:sz w:val="22"/>
          <w:szCs w:val="22"/>
        </w:rPr>
        <w:t xml:space="preserve">ET + </w:t>
      </w:r>
      <w:r w:rsidR="00602E09" w:rsidRPr="00843BE4">
        <w:rPr>
          <w:rFonts w:ascii="Calibri" w:hAnsi="Calibri" w:cs="Calibri"/>
          <w:sz w:val="22"/>
          <w:szCs w:val="22"/>
        </w:rPr>
        <w:t xml:space="preserve">+ trawa </w:t>
      </w:r>
      <w:r w:rsidR="00602E09">
        <w:rPr>
          <w:rFonts w:ascii="Calibri" w:hAnsi="Calibri" w:cs="Calibri"/>
          <w:sz w:val="22"/>
          <w:szCs w:val="22"/>
        </w:rPr>
        <w:t xml:space="preserve">syntetyczna </w:t>
      </w:r>
      <w:r w:rsidR="00BD6E77" w:rsidRPr="00843BE4">
        <w:rPr>
          <w:rFonts w:ascii="Calibri" w:hAnsi="Calibri" w:cs="Calibri"/>
          <w:sz w:val="22"/>
          <w:szCs w:val="22"/>
        </w:rPr>
        <w:t>+ wypełnienie korkowe) potwierdzający zgodność z normą EN 15330-1:2013</w:t>
      </w:r>
    </w:p>
    <w:p w14:paraId="754F3D2D" w14:textId="6E2BCD31" w:rsidR="00BD6E77" w:rsidRPr="00843BE4" w:rsidRDefault="0002007E" w:rsidP="00843BE4">
      <w:pPr>
        <w:pStyle w:val="Akapitzlist"/>
        <w:numPr>
          <w:ilvl w:val="0"/>
          <w:numId w:val="24"/>
        </w:numPr>
        <w:spacing w:after="60" w:line="240" w:lineRule="auto"/>
        <w:ind w:left="360"/>
        <w:contextualSpacing w:val="0"/>
        <w:rPr>
          <w:rFonts w:ascii="Calibri" w:hAnsi="Calibri" w:cs="Calibri"/>
          <w:sz w:val="22"/>
          <w:szCs w:val="22"/>
        </w:rPr>
      </w:pPr>
      <w:r w:rsidRPr="00E0146D">
        <w:rPr>
          <w:rFonts w:ascii="Calibri" w:hAnsi="Calibri" w:cs="Calibri"/>
          <w:b/>
          <w:bCs/>
          <w:sz w:val="22"/>
          <w:szCs w:val="22"/>
        </w:rPr>
        <w:t xml:space="preserve">Raport </w:t>
      </w:r>
      <w:r w:rsidR="007217D9" w:rsidRPr="00E0146D">
        <w:rPr>
          <w:rFonts w:ascii="Calibri" w:hAnsi="Calibri" w:cs="Calibri"/>
          <w:b/>
          <w:bCs/>
          <w:sz w:val="22"/>
          <w:szCs w:val="22"/>
        </w:rPr>
        <w:t xml:space="preserve">z badań </w:t>
      </w:r>
      <w:r w:rsidR="00B4388E" w:rsidRPr="00E0146D">
        <w:rPr>
          <w:rFonts w:ascii="Calibri" w:hAnsi="Calibri" w:cs="Calibri"/>
          <w:b/>
          <w:bCs/>
          <w:sz w:val="22"/>
          <w:szCs w:val="22"/>
        </w:rPr>
        <w:t>laboratoryjnych</w:t>
      </w:r>
      <w:r w:rsidR="00B4388E" w:rsidRPr="00843BE4">
        <w:rPr>
          <w:rFonts w:ascii="Calibri" w:hAnsi="Calibri" w:cs="Calibri"/>
          <w:sz w:val="22"/>
          <w:szCs w:val="22"/>
        </w:rPr>
        <w:t xml:space="preserve"> przeprowadzony przez certyfikowane laboratorium dla maty ET potwierdzający zgodność z normą EN 15330-1:2013 oraz potwierdzający parametry nie potwierdzone w badaniu laboratoryjnym wymienionym w punkcie 7)</w:t>
      </w:r>
    </w:p>
    <w:p w14:paraId="3B6CBCAB" w14:textId="692B9063" w:rsidR="00B4388E" w:rsidRPr="00E0146D" w:rsidRDefault="00B4388E" w:rsidP="00843BE4">
      <w:pPr>
        <w:pStyle w:val="Akapitzlist"/>
        <w:numPr>
          <w:ilvl w:val="0"/>
          <w:numId w:val="24"/>
        </w:numPr>
        <w:spacing w:after="60" w:line="240" w:lineRule="auto"/>
        <w:ind w:left="360"/>
        <w:contextualSpacing w:val="0"/>
        <w:rPr>
          <w:rFonts w:ascii="Calibri" w:hAnsi="Calibri" w:cs="Calibri"/>
          <w:b/>
          <w:bCs/>
          <w:sz w:val="22"/>
          <w:szCs w:val="22"/>
        </w:rPr>
      </w:pPr>
      <w:r w:rsidRPr="00E0146D">
        <w:rPr>
          <w:rFonts w:ascii="Calibri" w:hAnsi="Calibri" w:cs="Calibri"/>
          <w:b/>
          <w:bCs/>
          <w:sz w:val="22"/>
          <w:szCs w:val="22"/>
        </w:rPr>
        <w:t xml:space="preserve">Dokument </w:t>
      </w:r>
      <w:r w:rsidR="009E40C9" w:rsidRPr="00E0146D">
        <w:rPr>
          <w:rFonts w:ascii="Calibri" w:hAnsi="Calibri" w:cs="Calibri"/>
          <w:b/>
          <w:bCs/>
          <w:sz w:val="22"/>
          <w:szCs w:val="22"/>
        </w:rPr>
        <w:t>potwierdzający</w:t>
      </w:r>
      <w:r w:rsidR="009E40C9" w:rsidRPr="00843BE4">
        <w:rPr>
          <w:rFonts w:ascii="Calibri" w:hAnsi="Calibri" w:cs="Calibri"/>
          <w:sz w:val="22"/>
          <w:szCs w:val="22"/>
        </w:rPr>
        <w:t xml:space="preserve"> posiadanie przez producenta </w:t>
      </w:r>
      <w:r w:rsidR="009E40C9" w:rsidRPr="00E0146D">
        <w:rPr>
          <w:rFonts w:ascii="Calibri" w:hAnsi="Calibri" w:cs="Calibri"/>
          <w:b/>
          <w:bCs/>
          <w:sz w:val="22"/>
          <w:szCs w:val="22"/>
        </w:rPr>
        <w:t>statusu FIFA PREFERRED PRODUCER (FPP) lub FIFA LICENCEE PRODUCER (FLP)</w:t>
      </w:r>
    </w:p>
    <w:p w14:paraId="41C2F971" w14:textId="75A450AC" w:rsidR="009E40C9" w:rsidRPr="00843BE4" w:rsidRDefault="00C250DC" w:rsidP="00843BE4">
      <w:pPr>
        <w:pStyle w:val="Akapitzlist"/>
        <w:numPr>
          <w:ilvl w:val="0"/>
          <w:numId w:val="24"/>
        </w:numPr>
        <w:spacing w:after="60" w:line="240" w:lineRule="auto"/>
        <w:ind w:left="360"/>
        <w:contextualSpacing w:val="0"/>
        <w:rPr>
          <w:rFonts w:ascii="Calibri" w:hAnsi="Calibri" w:cs="Calibri"/>
          <w:sz w:val="22"/>
          <w:szCs w:val="22"/>
        </w:rPr>
      </w:pPr>
      <w:r w:rsidRPr="00E0146D">
        <w:rPr>
          <w:rFonts w:ascii="Calibri" w:hAnsi="Calibri" w:cs="Calibri"/>
          <w:b/>
          <w:bCs/>
          <w:sz w:val="22"/>
          <w:szCs w:val="22"/>
        </w:rPr>
        <w:t xml:space="preserve">Karty </w:t>
      </w:r>
      <w:r w:rsidR="00F3362A" w:rsidRPr="00E0146D">
        <w:rPr>
          <w:rFonts w:ascii="Calibri" w:hAnsi="Calibri" w:cs="Calibri"/>
          <w:b/>
          <w:bCs/>
          <w:sz w:val="22"/>
          <w:szCs w:val="22"/>
        </w:rPr>
        <w:t>techniczne</w:t>
      </w:r>
      <w:r w:rsidR="00F3362A" w:rsidRPr="00843BE4">
        <w:rPr>
          <w:rFonts w:ascii="Calibri" w:hAnsi="Calibri" w:cs="Calibri"/>
          <w:sz w:val="22"/>
          <w:szCs w:val="22"/>
        </w:rPr>
        <w:t xml:space="preserve"> potwierdzone przez producenta dla oferowanych składników systemu nawierzchni syntetycznej tj.: maty </w:t>
      </w:r>
      <w:r w:rsidR="00497C53">
        <w:rPr>
          <w:rFonts w:ascii="Calibri" w:hAnsi="Calibri" w:cs="Calibri"/>
          <w:sz w:val="22"/>
          <w:szCs w:val="22"/>
        </w:rPr>
        <w:t xml:space="preserve">konstrukcyjno-amortyzującej </w:t>
      </w:r>
      <w:r w:rsidR="00F3362A" w:rsidRPr="00843BE4">
        <w:rPr>
          <w:rFonts w:ascii="Calibri" w:hAnsi="Calibri" w:cs="Calibri"/>
          <w:sz w:val="22"/>
          <w:szCs w:val="22"/>
        </w:rPr>
        <w:t>ET, trawy syntetycznej oraz wypełnienia (granulat</w:t>
      </w:r>
      <w:r w:rsidR="00A12BD8">
        <w:rPr>
          <w:rFonts w:ascii="Calibri" w:hAnsi="Calibri" w:cs="Calibri"/>
          <w:sz w:val="22"/>
          <w:szCs w:val="22"/>
        </w:rPr>
        <w:t>u</w:t>
      </w:r>
      <w:r w:rsidR="00F3362A" w:rsidRPr="00843BE4">
        <w:rPr>
          <w:rFonts w:ascii="Calibri" w:hAnsi="Calibri" w:cs="Calibri"/>
          <w:sz w:val="22"/>
          <w:szCs w:val="22"/>
        </w:rPr>
        <w:t xml:space="preserve"> korkow</w:t>
      </w:r>
      <w:r w:rsidR="00A12BD8">
        <w:rPr>
          <w:rFonts w:ascii="Calibri" w:hAnsi="Calibri" w:cs="Calibri"/>
          <w:sz w:val="22"/>
          <w:szCs w:val="22"/>
        </w:rPr>
        <w:t>ego</w:t>
      </w:r>
      <w:r w:rsidR="00F3362A" w:rsidRPr="00843BE4">
        <w:rPr>
          <w:rFonts w:ascii="Calibri" w:hAnsi="Calibri" w:cs="Calibri"/>
          <w:sz w:val="22"/>
          <w:szCs w:val="22"/>
        </w:rPr>
        <w:t>)</w:t>
      </w:r>
    </w:p>
    <w:p w14:paraId="3750717F" w14:textId="74F1B969" w:rsidR="00F3362A" w:rsidRPr="00843BE4" w:rsidRDefault="00F3362A" w:rsidP="00843BE4">
      <w:pPr>
        <w:pStyle w:val="Akapitzlist"/>
        <w:numPr>
          <w:ilvl w:val="0"/>
          <w:numId w:val="24"/>
        </w:numPr>
        <w:spacing w:after="60" w:line="240" w:lineRule="auto"/>
        <w:ind w:left="360"/>
        <w:contextualSpacing w:val="0"/>
        <w:rPr>
          <w:rFonts w:ascii="Calibri" w:hAnsi="Calibri" w:cs="Calibri"/>
          <w:sz w:val="22"/>
          <w:szCs w:val="22"/>
        </w:rPr>
      </w:pPr>
      <w:r w:rsidRPr="00E0146D">
        <w:rPr>
          <w:rFonts w:ascii="Calibri" w:hAnsi="Calibri" w:cs="Calibri"/>
          <w:b/>
          <w:bCs/>
          <w:sz w:val="22"/>
          <w:szCs w:val="22"/>
        </w:rPr>
        <w:t>Autoryzacja</w:t>
      </w:r>
      <w:r w:rsidR="00215B0E" w:rsidRPr="00E0146D">
        <w:rPr>
          <w:rFonts w:ascii="Calibri" w:hAnsi="Calibri" w:cs="Calibri"/>
          <w:b/>
          <w:bCs/>
          <w:sz w:val="22"/>
          <w:szCs w:val="22"/>
        </w:rPr>
        <w:t xml:space="preserve"> producenta</w:t>
      </w:r>
      <w:r w:rsidR="00215B0E" w:rsidRPr="00843BE4">
        <w:rPr>
          <w:rFonts w:ascii="Calibri" w:hAnsi="Calibri" w:cs="Calibri"/>
          <w:sz w:val="22"/>
          <w:szCs w:val="22"/>
        </w:rPr>
        <w:t xml:space="preserve"> trawy syntetycznej, wystawiona dla wykonawcy na realizowaną inwestycję wraz z potwierdzeniem gwarancji udzielonej przez producenta na tę nawierzchnię</w:t>
      </w:r>
    </w:p>
    <w:p w14:paraId="3EF06AB4" w14:textId="77777777" w:rsidR="00D21F15" w:rsidRPr="00843BE4" w:rsidRDefault="00215B0E" w:rsidP="00843BE4">
      <w:pPr>
        <w:pStyle w:val="Akapitzlist"/>
        <w:numPr>
          <w:ilvl w:val="0"/>
          <w:numId w:val="24"/>
        </w:numPr>
        <w:spacing w:after="60" w:line="240" w:lineRule="auto"/>
        <w:ind w:left="360"/>
        <w:contextualSpacing w:val="0"/>
        <w:rPr>
          <w:rFonts w:ascii="Calibri" w:hAnsi="Calibri" w:cs="Calibri"/>
          <w:sz w:val="22"/>
          <w:szCs w:val="22"/>
        </w:rPr>
      </w:pPr>
      <w:r w:rsidRPr="00E0146D">
        <w:rPr>
          <w:rFonts w:ascii="Calibri" w:hAnsi="Calibri" w:cs="Calibri"/>
          <w:b/>
          <w:bCs/>
          <w:sz w:val="22"/>
          <w:szCs w:val="22"/>
        </w:rPr>
        <w:t>Próbki</w:t>
      </w:r>
      <w:r w:rsidRPr="00843BE4">
        <w:rPr>
          <w:rFonts w:ascii="Calibri" w:hAnsi="Calibri" w:cs="Calibri"/>
          <w:sz w:val="22"/>
          <w:szCs w:val="22"/>
        </w:rPr>
        <w:t xml:space="preserve"> </w:t>
      </w:r>
      <w:r w:rsidR="00404608" w:rsidRPr="00843BE4">
        <w:rPr>
          <w:rFonts w:ascii="Calibri" w:hAnsi="Calibri" w:cs="Calibri"/>
          <w:sz w:val="22"/>
          <w:szCs w:val="22"/>
        </w:rPr>
        <w:t>oferowanego systemu nawierzchni syntetycznej:</w:t>
      </w:r>
    </w:p>
    <w:p w14:paraId="61843C8E" w14:textId="52A620D1" w:rsidR="00404608" w:rsidRPr="00843BE4" w:rsidRDefault="00095CCB" w:rsidP="00843BE4">
      <w:pPr>
        <w:pStyle w:val="Akapitzlist"/>
        <w:numPr>
          <w:ilvl w:val="0"/>
          <w:numId w:val="37"/>
        </w:numPr>
        <w:spacing w:after="60" w:line="240" w:lineRule="auto"/>
        <w:contextualSpacing w:val="0"/>
        <w:rPr>
          <w:rFonts w:ascii="Calibri" w:hAnsi="Calibri" w:cs="Calibri"/>
          <w:sz w:val="22"/>
          <w:szCs w:val="22"/>
        </w:rPr>
      </w:pPr>
      <w:r w:rsidRPr="00843BE4">
        <w:rPr>
          <w:rFonts w:ascii="Calibri" w:hAnsi="Calibri" w:cs="Calibri"/>
          <w:sz w:val="22"/>
          <w:szCs w:val="22"/>
        </w:rPr>
        <w:t>M</w:t>
      </w:r>
      <w:r w:rsidR="00D21F15" w:rsidRPr="00843BE4">
        <w:rPr>
          <w:rFonts w:ascii="Calibri" w:hAnsi="Calibri" w:cs="Calibri"/>
          <w:sz w:val="22"/>
          <w:szCs w:val="22"/>
        </w:rPr>
        <w:t>ata</w:t>
      </w:r>
      <w:r>
        <w:rPr>
          <w:rFonts w:ascii="Calibri" w:hAnsi="Calibri" w:cs="Calibri"/>
          <w:sz w:val="22"/>
          <w:szCs w:val="22"/>
        </w:rPr>
        <w:t xml:space="preserve"> konstrukcyjno-amortyzująca</w:t>
      </w:r>
      <w:r w:rsidR="00D21F15" w:rsidRPr="00843BE4">
        <w:rPr>
          <w:rFonts w:ascii="Calibri" w:hAnsi="Calibri" w:cs="Calibri"/>
          <w:sz w:val="22"/>
          <w:szCs w:val="22"/>
        </w:rPr>
        <w:t xml:space="preserve"> ET (próbka o min. wymiarach 10 cm x 15 cm</w:t>
      </w:r>
      <w:r w:rsidR="00E0146D">
        <w:rPr>
          <w:rFonts w:ascii="Calibri" w:hAnsi="Calibri" w:cs="Calibri"/>
          <w:sz w:val="22"/>
          <w:szCs w:val="22"/>
        </w:rPr>
        <w:t>)</w:t>
      </w:r>
    </w:p>
    <w:p w14:paraId="1A0AF468" w14:textId="465B1315" w:rsidR="00D21F15" w:rsidRPr="00843BE4" w:rsidRDefault="00F139E6" w:rsidP="00843BE4">
      <w:pPr>
        <w:pStyle w:val="Akapitzlist"/>
        <w:numPr>
          <w:ilvl w:val="0"/>
          <w:numId w:val="37"/>
        </w:numPr>
        <w:spacing w:after="60" w:line="240" w:lineRule="auto"/>
        <w:contextualSpacing w:val="0"/>
        <w:rPr>
          <w:rFonts w:ascii="Calibri" w:hAnsi="Calibri" w:cs="Calibri"/>
          <w:sz w:val="22"/>
          <w:szCs w:val="22"/>
        </w:rPr>
      </w:pPr>
      <w:r w:rsidRPr="00843BE4">
        <w:rPr>
          <w:rFonts w:ascii="Calibri" w:hAnsi="Calibri" w:cs="Calibri"/>
          <w:sz w:val="22"/>
          <w:szCs w:val="22"/>
        </w:rPr>
        <w:t>trawa syntetyczna (próbka o min. wymiarach 20 cm x 25 cm)</w:t>
      </w:r>
    </w:p>
    <w:p w14:paraId="74E47732" w14:textId="59034D06" w:rsidR="00F139E6" w:rsidRPr="00843BE4" w:rsidRDefault="007B2D44" w:rsidP="00843BE4">
      <w:pPr>
        <w:pStyle w:val="Akapitzlist"/>
        <w:numPr>
          <w:ilvl w:val="0"/>
          <w:numId w:val="37"/>
        </w:numPr>
        <w:spacing w:after="60" w:line="240" w:lineRule="auto"/>
        <w:contextualSpacing w:val="0"/>
        <w:rPr>
          <w:rFonts w:ascii="Calibri" w:hAnsi="Calibri" w:cs="Calibri"/>
          <w:sz w:val="22"/>
          <w:szCs w:val="22"/>
        </w:rPr>
      </w:pPr>
      <w:r w:rsidRPr="00843BE4">
        <w:rPr>
          <w:rFonts w:ascii="Calibri" w:hAnsi="Calibri" w:cs="Calibri"/>
          <w:sz w:val="22"/>
          <w:szCs w:val="22"/>
        </w:rPr>
        <w:t>granulat korkowy (próbka w ilości 10 gram).</w:t>
      </w:r>
    </w:p>
    <w:sectPr w:rsidR="00F139E6" w:rsidRPr="00843B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2100"/>
    <w:multiLevelType w:val="multilevel"/>
    <w:tmpl w:val="4AA033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A9234A"/>
    <w:multiLevelType w:val="multilevel"/>
    <w:tmpl w:val="27322FC0"/>
    <w:lvl w:ilvl="0">
      <w:start w:val="1"/>
      <w:numFmt w:val="decimal"/>
      <w:lvlText w:val="%1)"/>
      <w:lvlJc w:val="left"/>
      <w:pPr>
        <w:tabs>
          <w:tab w:val="num" w:pos="720"/>
        </w:tabs>
        <w:ind w:left="720" w:hanging="360"/>
      </w:pPr>
      <w:rPr>
        <w:rFonts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670952"/>
    <w:multiLevelType w:val="hybridMultilevel"/>
    <w:tmpl w:val="8334F5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53782E"/>
    <w:multiLevelType w:val="multilevel"/>
    <w:tmpl w:val="930A62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860105"/>
    <w:multiLevelType w:val="multilevel"/>
    <w:tmpl w:val="8C4A880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02C1CF6"/>
    <w:multiLevelType w:val="multilevel"/>
    <w:tmpl w:val="9386F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795C41"/>
    <w:multiLevelType w:val="hybridMultilevel"/>
    <w:tmpl w:val="ED7430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AF1D63"/>
    <w:multiLevelType w:val="hybridMultilevel"/>
    <w:tmpl w:val="05C48B04"/>
    <w:lvl w:ilvl="0" w:tplc="0415000F">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96554D"/>
    <w:multiLevelType w:val="hybridMultilevel"/>
    <w:tmpl w:val="535ECA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FE5E8A"/>
    <w:multiLevelType w:val="hybridMultilevel"/>
    <w:tmpl w:val="1FE4D8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64211E"/>
    <w:multiLevelType w:val="hybridMultilevel"/>
    <w:tmpl w:val="BDF4B28E"/>
    <w:lvl w:ilvl="0" w:tplc="9E20D9C2">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2D1737"/>
    <w:multiLevelType w:val="hybridMultilevel"/>
    <w:tmpl w:val="87CC34E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425397"/>
    <w:multiLevelType w:val="hybridMultilevel"/>
    <w:tmpl w:val="AE78DA4E"/>
    <w:lvl w:ilvl="0" w:tplc="77E2AE48">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81B1CE8"/>
    <w:multiLevelType w:val="hybridMultilevel"/>
    <w:tmpl w:val="6B50705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38BB1D81"/>
    <w:multiLevelType w:val="multilevel"/>
    <w:tmpl w:val="03BE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7D1675"/>
    <w:multiLevelType w:val="multilevel"/>
    <w:tmpl w:val="C79C2C94"/>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3BCF2AD3"/>
    <w:multiLevelType w:val="hybridMultilevel"/>
    <w:tmpl w:val="5560D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385EB0"/>
    <w:multiLevelType w:val="hybridMultilevel"/>
    <w:tmpl w:val="BA2818F8"/>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E394B14"/>
    <w:multiLevelType w:val="multilevel"/>
    <w:tmpl w:val="EFD8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2D45DC"/>
    <w:multiLevelType w:val="multilevel"/>
    <w:tmpl w:val="0C9E55D2"/>
    <w:lvl w:ilvl="0">
      <w:start w:val="1"/>
      <w:numFmt w:val="decimal"/>
      <w:lvlText w:val="%1."/>
      <w:lvlJc w:val="left"/>
      <w:pPr>
        <w:ind w:left="786" w:hanging="360"/>
      </w:pPr>
      <w:rPr>
        <w:b w:val="0"/>
        <w:color w:val="auto"/>
      </w:rPr>
    </w:lvl>
    <w:lvl w:ilvl="1">
      <w:start w:val="1"/>
      <w:numFmt w:val="lowerLetter"/>
      <w:lvlText w:val="%2)"/>
      <w:lvlJc w:val="left"/>
      <w:pPr>
        <w:ind w:left="720" w:hanging="360"/>
      </w:pPr>
      <w:rPr>
        <w:b/>
        <w:bCs/>
      </w:rPr>
    </w:lvl>
    <w:lvl w:ilvl="2">
      <w:start w:val="1"/>
      <w:numFmt w:val="decimal"/>
      <w:lvlText w:val="%1.%2.%3"/>
      <w:lvlJc w:val="left"/>
      <w:pPr>
        <w:ind w:left="1146" w:hanging="720"/>
      </w:pPr>
    </w:lvl>
    <w:lvl w:ilvl="3">
      <w:start w:val="1"/>
      <w:numFmt w:val="decimal"/>
      <w:lvlText w:val="%1.%2.%3.%4"/>
      <w:lvlJc w:val="left"/>
      <w:pPr>
        <w:ind w:left="1146" w:hanging="720"/>
      </w:pPr>
    </w:lvl>
    <w:lvl w:ilvl="4">
      <w:start w:val="1"/>
      <w:numFmt w:val="decimal"/>
      <w:lvlText w:val="%1.%2.%3.%4.%5"/>
      <w:lvlJc w:val="left"/>
      <w:pPr>
        <w:ind w:left="1506" w:hanging="1080"/>
      </w:pPr>
    </w:lvl>
    <w:lvl w:ilvl="5">
      <w:start w:val="1"/>
      <w:numFmt w:val="decimal"/>
      <w:lvlText w:val="%1.%2.%3.%4.%5.%6"/>
      <w:lvlJc w:val="left"/>
      <w:pPr>
        <w:ind w:left="1506" w:hanging="1080"/>
      </w:pPr>
    </w:lvl>
    <w:lvl w:ilvl="6">
      <w:start w:val="1"/>
      <w:numFmt w:val="decimal"/>
      <w:lvlText w:val="%1.%2.%3.%4.%5.%6.%7"/>
      <w:lvlJc w:val="left"/>
      <w:pPr>
        <w:ind w:left="1866" w:hanging="1440"/>
      </w:pPr>
    </w:lvl>
    <w:lvl w:ilvl="7">
      <w:start w:val="1"/>
      <w:numFmt w:val="decimal"/>
      <w:lvlText w:val="%1.%2.%3.%4.%5.%6.%7.%8"/>
      <w:lvlJc w:val="left"/>
      <w:pPr>
        <w:ind w:left="1866" w:hanging="1440"/>
      </w:pPr>
    </w:lvl>
    <w:lvl w:ilvl="8">
      <w:start w:val="1"/>
      <w:numFmt w:val="decimal"/>
      <w:lvlText w:val="%1.%2.%3.%4.%5.%6.%7.%8.%9"/>
      <w:lvlJc w:val="left"/>
      <w:pPr>
        <w:ind w:left="2226" w:hanging="1800"/>
      </w:pPr>
    </w:lvl>
  </w:abstractNum>
  <w:abstractNum w:abstractNumId="20" w15:restartNumberingAfterBreak="0">
    <w:nsid w:val="41B870A7"/>
    <w:multiLevelType w:val="multilevel"/>
    <w:tmpl w:val="294A7F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292222F"/>
    <w:multiLevelType w:val="multilevel"/>
    <w:tmpl w:val="4AAAD72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7D57D63"/>
    <w:multiLevelType w:val="multilevel"/>
    <w:tmpl w:val="4B461F6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D160A73"/>
    <w:multiLevelType w:val="multilevel"/>
    <w:tmpl w:val="1820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F012154"/>
    <w:multiLevelType w:val="hybridMultilevel"/>
    <w:tmpl w:val="907C484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51B30E23"/>
    <w:multiLevelType w:val="multilevel"/>
    <w:tmpl w:val="0696EC7E"/>
    <w:lvl w:ilvl="0">
      <w:start w:val="1"/>
      <w:numFmt w:val="lowerLetter"/>
      <w:lvlText w:val="%1)"/>
      <w:lvlJc w:val="left"/>
      <w:pPr>
        <w:tabs>
          <w:tab w:val="num" w:pos="1068"/>
        </w:tabs>
        <w:ind w:left="1068" w:hanging="360"/>
      </w:p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26" w15:restartNumberingAfterBreak="0">
    <w:nsid w:val="53B51128"/>
    <w:multiLevelType w:val="hybridMultilevel"/>
    <w:tmpl w:val="0422EA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D34B03"/>
    <w:multiLevelType w:val="multilevel"/>
    <w:tmpl w:val="EB7A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78974B9"/>
    <w:multiLevelType w:val="multilevel"/>
    <w:tmpl w:val="75166D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59D80E84"/>
    <w:multiLevelType w:val="hybridMultilevel"/>
    <w:tmpl w:val="16B44E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F16168"/>
    <w:multiLevelType w:val="multilevel"/>
    <w:tmpl w:val="07FA7926"/>
    <w:lvl w:ilvl="0">
      <w:start w:val="1"/>
      <w:numFmt w:val="decimal"/>
      <w:lvlText w:val="%1."/>
      <w:lvlJc w:val="left"/>
      <w:pPr>
        <w:ind w:left="786" w:hanging="360"/>
      </w:pPr>
      <w:rPr>
        <w:b w:val="0"/>
        <w:color w:val="auto"/>
      </w:rPr>
    </w:lvl>
    <w:lvl w:ilvl="1">
      <w:start w:val="1"/>
      <w:numFmt w:val="lowerLetter"/>
      <w:lvlText w:val="%2)"/>
      <w:lvlJc w:val="left"/>
      <w:pPr>
        <w:ind w:left="786" w:hanging="360"/>
      </w:pPr>
      <w:rPr>
        <w:b w:val="0"/>
        <w:bCs w:val="0"/>
      </w:rPr>
    </w:lvl>
    <w:lvl w:ilvl="2">
      <w:start w:val="1"/>
      <w:numFmt w:val="decimal"/>
      <w:lvlText w:val="%1.%2.%3"/>
      <w:lvlJc w:val="left"/>
      <w:pPr>
        <w:ind w:left="1146" w:hanging="720"/>
      </w:pPr>
    </w:lvl>
    <w:lvl w:ilvl="3">
      <w:start w:val="1"/>
      <w:numFmt w:val="decimal"/>
      <w:lvlText w:val="%1.%2.%3.%4"/>
      <w:lvlJc w:val="left"/>
      <w:pPr>
        <w:ind w:left="1146" w:hanging="720"/>
      </w:pPr>
    </w:lvl>
    <w:lvl w:ilvl="4">
      <w:start w:val="1"/>
      <w:numFmt w:val="decimal"/>
      <w:lvlText w:val="%1.%2.%3.%4.%5"/>
      <w:lvlJc w:val="left"/>
      <w:pPr>
        <w:ind w:left="1506" w:hanging="1080"/>
      </w:pPr>
    </w:lvl>
    <w:lvl w:ilvl="5">
      <w:start w:val="1"/>
      <w:numFmt w:val="decimal"/>
      <w:lvlText w:val="%1.%2.%3.%4.%5.%6"/>
      <w:lvlJc w:val="left"/>
      <w:pPr>
        <w:ind w:left="1506" w:hanging="1080"/>
      </w:pPr>
    </w:lvl>
    <w:lvl w:ilvl="6">
      <w:start w:val="1"/>
      <w:numFmt w:val="decimal"/>
      <w:lvlText w:val="%1.%2.%3.%4.%5.%6.%7"/>
      <w:lvlJc w:val="left"/>
      <w:pPr>
        <w:ind w:left="1866" w:hanging="1440"/>
      </w:pPr>
    </w:lvl>
    <w:lvl w:ilvl="7">
      <w:start w:val="1"/>
      <w:numFmt w:val="decimal"/>
      <w:lvlText w:val="%1.%2.%3.%4.%5.%6.%7.%8"/>
      <w:lvlJc w:val="left"/>
      <w:pPr>
        <w:ind w:left="1866" w:hanging="1440"/>
      </w:pPr>
    </w:lvl>
    <w:lvl w:ilvl="8">
      <w:start w:val="1"/>
      <w:numFmt w:val="decimal"/>
      <w:lvlText w:val="%1.%2.%3.%4.%5.%6.%7.%8.%9"/>
      <w:lvlJc w:val="left"/>
      <w:pPr>
        <w:ind w:left="2226" w:hanging="1800"/>
      </w:pPr>
    </w:lvl>
  </w:abstractNum>
  <w:abstractNum w:abstractNumId="31" w15:restartNumberingAfterBreak="0">
    <w:nsid w:val="60805E4F"/>
    <w:multiLevelType w:val="multilevel"/>
    <w:tmpl w:val="A28683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0FC7CB7"/>
    <w:multiLevelType w:val="hybridMultilevel"/>
    <w:tmpl w:val="3ACADA60"/>
    <w:lvl w:ilvl="0" w:tplc="04150017">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166445B"/>
    <w:multiLevelType w:val="multilevel"/>
    <w:tmpl w:val="0E86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21330F5"/>
    <w:multiLevelType w:val="hybridMultilevel"/>
    <w:tmpl w:val="49303DA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3DA7364"/>
    <w:multiLevelType w:val="multilevel"/>
    <w:tmpl w:val="4BE625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6923DED"/>
    <w:multiLevelType w:val="hybridMultilevel"/>
    <w:tmpl w:val="D94CC5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D06201"/>
    <w:multiLevelType w:val="multilevel"/>
    <w:tmpl w:val="2B860E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7567D62"/>
    <w:multiLevelType w:val="hybridMultilevel"/>
    <w:tmpl w:val="CCE4DD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890E73"/>
    <w:multiLevelType w:val="multilevel"/>
    <w:tmpl w:val="143A6D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851600545">
    <w:abstractNumId w:val="14"/>
  </w:num>
  <w:num w:numId="2" w16cid:durableId="1953126159">
    <w:abstractNumId w:val="5"/>
  </w:num>
  <w:num w:numId="3" w16cid:durableId="724378870">
    <w:abstractNumId w:val="18"/>
  </w:num>
  <w:num w:numId="4" w16cid:durableId="1376589445">
    <w:abstractNumId w:val="0"/>
  </w:num>
  <w:num w:numId="5" w16cid:durableId="2060323637">
    <w:abstractNumId w:val="35"/>
  </w:num>
  <w:num w:numId="6" w16cid:durableId="1447697874">
    <w:abstractNumId w:val="12"/>
  </w:num>
  <w:num w:numId="7" w16cid:durableId="2085254994">
    <w:abstractNumId w:val="33"/>
  </w:num>
  <w:num w:numId="8" w16cid:durableId="781345992">
    <w:abstractNumId w:val="23"/>
  </w:num>
  <w:num w:numId="9" w16cid:durableId="723598485">
    <w:abstractNumId w:val="27"/>
  </w:num>
  <w:num w:numId="10" w16cid:durableId="1851065414">
    <w:abstractNumId w:val="11"/>
  </w:num>
  <w:num w:numId="11" w16cid:durableId="561789518">
    <w:abstractNumId w:val="7"/>
  </w:num>
  <w:num w:numId="12" w16cid:durableId="1635599859">
    <w:abstractNumId w:val="20"/>
  </w:num>
  <w:num w:numId="13" w16cid:durableId="349142175">
    <w:abstractNumId w:val="22"/>
  </w:num>
  <w:num w:numId="14" w16cid:durableId="1463689928">
    <w:abstractNumId w:val="21"/>
  </w:num>
  <w:num w:numId="15" w16cid:durableId="1431317273">
    <w:abstractNumId w:val="4"/>
  </w:num>
  <w:num w:numId="16" w16cid:durableId="1982273019">
    <w:abstractNumId w:val="31"/>
  </w:num>
  <w:num w:numId="17" w16cid:durableId="1542933862">
    <w:abstractNumId w:val="37"/>
  </w:num>
  <w:num w:numId="18" w16cid:durableId="57217627">
    <w:abstractNumId w:val="3"/>
  </w:num>
  <w:num w:numId="19" w16cid:durableId="569581806">
    <w:abstractNumId w:val="2"/>
  </w:num>
  <w:num w:numId="20" w16cid:durableId="370109654">
    <w:abstractNumId w:val="25"/>
  </w:num>
  <w:num w:numId="21" w16cid:durableId="16124114">
    <w:abstractNumId w:val="1"/>
  </w:num>
  <w:num w:numId="22" w16cid:durableId="1548297333">
    <w:abstractNumId w:val="34"/>
  </w:num>
  <w:num w:numId="23" w16cid:durableId="920262264">
    <w:abstractNumId w:val="17"/>
  </w:num>
  <w:num w:numId="24" w16cid:durableId="781455983">
    <w:abstractNumId w:val="26"/>
  </w:num>
  <w:num w:numId="25" w16cid:durableId="669522483">
    <w:abstractNumId w:val="24"/>
  </w:num>
  <w:num w:numId="26" w16cid:durableId="1083839620">
    <w:abstractNumId w:val="13"/>
  </w:num>
  <w:num w:numId="27" w16cid:durableId="516503303">
    <w:abstractNumId w:val="39"/>
  </w:num>
  <w:num w:numId="28" w16cid:durableId="90901922">
    <w:abstractNumId w:val="28"/>
  </w:num>
  <w:num w:numId="29" w16cid:durableId="2044212216">
    <w:abstractNumId w:val="15"/>
  </w:num>
  <w:num w:numId="30" w16cid:durableId="1274437518">
    <w:abstractNumId w:val="32"/>
  </w:num>
  <w:num w:numId="31" w16cid:durableId="835731291">
    <w:abstractNumId w:val="10"/>
  </w:num>
  <w:num w:numId="32" w16cid:durableId="598567334">
    <w:abstractNumId w:val="30"/>
  </w:num>
  <w:num w:numId="33" w16cid:durableId="1246722873">
    <w:abstractNumId w:val="19"/>
  </w:num>
  <w:num w:numId="34" w16cid:durableId="567692823">
    <w:abstractNumId w:val="6"/>
  </w:num>
  <w:num w:numId="35" w16cid:durableId="2021734238">
    <w:abstractNumId w:val="29"/>
  </w:num>
  <w:num w:numId="36" w16cid:durableId="485320693">
    <w:abstractNumId w:val="38"/>
  </w:num>
  <w:num w:numId="37" w16cid:durableId="1930697952">
    <w:abstractNumId w:val="36"/>
  </w:num>
  <w:num w:numId="38" w16cid:durableId="625307740">
    <w:abstractNumId w:val="16"/>
  </w:num>
  <w:num w:numId="39" w16cid:durableId="232669495">
    <w:abstractNumId w:val="8"/>
  </w:num>
  <w:num w:numId="40" w16cid:durableId="203149247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656"/>
    <w:rsid w:val="0002007E"/>
    <w:rsid w:val="00026A41"/>
    <w:rsid w:val="0003587D"/>
    <w:rsid w:val="00062532"/>
    <w:rsid w:val="00063EAB"/>
    <w:rsid w:val="00064BD0"/>
    <w:rsid w:val="00064D7A"/>
    <w:rsid w:val="00073BD9"/>
    <w:rsid w:val="00074439"/>
    <w:rsid w:val="00074E88"/>
    <w:rsid w:val="00095CCB"/>
    <w:rsid w:val="000A5873"/>
    <w:rsid w:val="000A58A5"/>
    <w:rsid w:val="000B73CC"/>
    <w:rsid w:val="000C06BF"/>
    <w:rsid w:val="000C1C17"/>
    <w:rsid w:val="000E181C"/>
    <w:rsid w:val="000E4158"/>
    <w:rsid w:val="000F1A0B"/>
    <w:rsid w:val="0010306A"/>
    <w:rsid w:val="0011768D"/>
    <w:rsid w:val="00121289"/>
    <w:rsid w:val="0012572F"/>
    <w:rsid w:val="00136AEF"/>
    <w:rsid w:val="00145587"/>
    <w:rsid w:val="00156AB7"/>
    <w:rsid w:val="001757B5"/>
    <w:rsid w:val="00176D6F"/>
    <w:rsid w:val="001A3599"/>
    <w:rsid w:val="001B0053"/>
    <w:rsid w:val="001B508A"/>
    <w:rsid w:val="001D398E"/>
    <w:rsid w:val="001D525F"/>
    <w:rsid w:val="001D5347"/>
    <w:rsid w:val="00215B0E"/>
    <w:rsid w:val="002206EF"/>
    <w:rsid w:val="0022374B"/>
    <w:rsid w:val="002375D7"/>
    <w:rsid w:val="002405C6"/>
    <w:rsid w:val="002472CE"/>
    <w:rsid w:val="002519FC"/>
    <w:rsid w:val="002A7E59"/>
    <w:rsid w:val="002B1B53"/>
    <w:rsid w:val="002B364C"/>
    <w:rsid w:val="002E2B61"/>
    <w:rsid w:val="00302E3E"/>
    <w:rsid w:val="0030652E"/>
    <w:rsid w:val="00316132"/>
    <w:rsid w:val="003240FF"/>
    <w:rsid w:val="00334E82"/>
    <w:rsid w:val="003442B8"/>
    <w:rsid w:val="00352AD8"/>
    <w:rsid w:val="003576FD"/>
    <w:rsid w:val="00373615"/>
    <w:rsid w:val="00382070"/>
    <w:rsid w:val="003A18CB"/>
    <w:rsid w:val="003A2DF5"/>
    <w:rsid w:val="003A7E99"/>
    <w:rsid w:val="003D1240"/>
    <w:rsid w:val="003D6485"/>
    <w:rsid w:val="003E0A91"/>
    <w:rsid w:val="003E589A"/>
    <w:rsid w:val="003F3A67"/>
    <w:rsid w:val="00403B80"/>
    <w:rsid w:val="00404608"/>
    <w:rsid w:val="00404A99"/>
    <w:rsid w:val="00424A69"/>
    <w:rsid w:val="004338BC"/>
    <w:rsid w:val="0046595B"/>
    <w:rsid w:val="00482C86"/>
    <w:rsid w:val="00486513"/>
    <w:rsid w:val="00491916"/>
    <w:rsid w:val="00497C53"/>
    <w:rsid w:val="004A069B"/>
    <w:rsid w:val="004C332C"/>
    <w:rsid w:val="004C6842"/>
    <w:rsid w:val="004E546F"/>
    <w:rsid w:val="0051097B"/>
    <w:rsid w:val="00535BE9"/>
    <w:rsid w:val="00541FCF"/>
    <w:rsid w:val="00562436"/>
    <w:rsid w:val="005772D1"/>
    <w:rsid w:val="00581C8C"/>
    <w:rsid w:val="005A045F"/>
    <w:rsid w:val="005A0FAA"/>
    <w:rsid w:val="005A23FA"/>
    <w:rsid w:val="005A4BF9"/>
    <w:rsid w:val="005B181A"/>
    <w:rsid w:val="005C4C8E"/>
    <w:rsid w:val="005D1D20"/>
    <w:rsid w:val="005F72E8"/>
    <w:rsid w:val="00602E09"/>
    <w:rsid w:val="00604998"/>
    <w:rsid w:val="00605686"/>
    <w:rsid w:val="00610728"/>
    <w:rsid w:val="00613B22"/>
    <w:rsid w:val="0065433A"/>
    <w:rsid w:val="00667130"/>
    <w:rsid w:val="00687A54"/>
    <w:rsid w:val="006B1BB2"/>
    <w:rsid w:val="006B5F9E"/>
    <w:rsid w:val="006B70A9"/>
    <w:rsid w:val="006B7BEA"/>
    <w:rsid w:val="006C3F9E"/>
    <w:rsid w:val="006D17CD"/>
    <w:rsid w:val="006D7F94"/>
    <w:rsid w:val="006F115E"/>
    <w:rsid w:val="00705351"/>
    <w:rsid w:val="00711061"/>
    <w:rsid w:val="00720064"/>
    <w:rsid w:val="00720AAD"/>
    <w:rsid w:val="007217D9"/>
    <w:rsid w:val="00735A7A"/>
    <w:rsid w:val="0075349F"/>
    <w:rsid w:val="00793AEA"/>
    <w:rsid w:val="007B2D44"/>
    <w:rsid w:val="007B4A8D"/>
    <w:rsid w:val="007D2730"/>
    <w:rsid w:val="007E2BB9"/>
    <w:rsid w:val="007E6E52"/>
    <w:rsid w:val="00801DB5"/>
    <w:rsid w:val="00802FCD"/>
    <w:rsid w:val="0081748A"/>
    <w:rsid w:val="00821B98"/>
    <w:rsid w:val="00843BE4"/>
    <w:rsid w:val="00886218"/>
    <w:rsid w:val="008A47A9"/>
    <w:rsid w:val="008A5DAE"/>
    <w:rsid w:val="008B0FB8"/>
    <w:rsid w:val="008B30EB"/>
    <w:rsid w:val="008C514D"/>
    <w:rsid w:val="008C7B96"/>
    <w:rsid w:val="008E1DE9"/>
    <w:rsid w:val="008F707C"/>
    <w:rsid w:val="0090494F"/>
    <w:rsid w:val="00913CD2"/>
    <w:rsid w:val="00914FC5"/>
    <w:rsid w:val="009249A9"/>
    <w:rsid w:val="00927E10"/>
    <w:rsid w:val="00974861"/>
    <w:rsid w:val="009C7D06"/>
    <w:rsid w:val="009D00C8"/>
    <w:rsid w:val="009E40C9"/>
    <w:rsid w:val="009F1B17"/>
    <w:rsid w:val="009F5994"/>
    <w:rsid w:val="009F6495"/>
    <w:rsid w:val="009F748F"/>
    <w:rsid w:val="00A0357D"/>
    <w:rsid w:val="00A12BD8"/>
    <w:rsid w:val="00A24F8B"/>
    <w:rsid w:val="00A30162"/>
    <w:rsid w:val="00A35BD9"/>
    <w:rsid w:val="00A57256"/>
    <w:rsid w:val="00A74E49"/>
    <w:rsid w:val="00A96998"/>
    <w:rsid w:val="00AA0B34"/>
    <w:rsid w:val="00AB584B"/>
    <w:rsid w:val="00AC66B7"/>
    <w:rsid w:val="00AE66FA"/>
    <w:rsid w:val="00AF6F32"/>
    <w:rsid w:val="00B0230A"/>
    <w:rsid w:val="00B02514"/>
    <w:rsid w:val="00B108A3"/>
    <w:rsid w:val="00B16825"/>
    <w:rsid w:val="00B40BB6"/>
    <w:rsid w:val="00B4388E"/>
    <w:rsid w:val="00B51CFF"/>
    <w:rsid w:val="00B55C72"/>
    <w:rsid w:val="00B65757"/>
    <w:rsid w:val="00B842E9"/>
    <w:rsid w:val="00B8749F"/>
    <w:rsid w:val="00BA5E99"/>
    <w:rsid w:val="00BC702C"/>
    <w:rsid w:val="00BD0D9A"/>
    <w:rsid w:val="00BD1360"/>
    <w:rsid w:val="00BD6E77"/>
    <w:rsid w:val="00BE7289"/>
    <w:rsid w:val="00C0146D"/>
    <w:rsid w:val="00C1777B"/>
    <w:rsid w:val="00C250DC"/>
    <w:rsid w:val="00C302B5"/>
    <w:rsid w:val="00C44D21"/>
    <w:rsid w:val="00C47583"/>
    <w:rsid w:val="00C51A68"/>
    <w:rsid w:val="00C550BA"/>
    <w:rsid w:val="00C57863"/>
    <w:rsid w:val="00C67F10"/>
    <w:rsid w:val="00C7396E"/>
    <w:rsid w:val="00C73BDB"/>
    <w:rsid w:val="00C7542E"/>
    <w:rsid w:val="00C76DB1"/>
    <w:rsid w:val="00C834EC"/>
    <w:rsid w:val="00C84A64"/>
    <w:rsid w:val="00CA1B1A"/>
    <w:rsid w:val="00CB0C96"/>
    <w:rsid w:val="00CD0AB7"/>
    <w:rsid w:val="00CD55F5"/>
    <w:rsid w:val="00CE16D7"/>
    <w:rsid w:val="00CE35EE"/>
    <w:rsid w:val="00CE52C5"/>
    <w:rsid w:val="00CF12CE"/>
    <w:rsid w:val="00CF41AC"/>
    <w:rsid w:val="00D02D9D"/>
    <w:rsid w:val="00D074EF"/>
    <w:rsid w:val="00D1264B"/>
    <w:rsid w:val="00D13451"/>
    <w:rsid w:val="00D17B80"/>
    <w:rsid w:val="00D21F15"/>
    <w:rsid w:val="00D35904"/>
    <w:rsid w:val="00D53942"/>
    <w:rsid w:val="00D82F2C"/>
    <w:rsid w:val="00D864C3"/>
    <w:rsid w:val="00DA5142"/>
    <w:rsid w:val="00DC19C1"/>
    <w:rsid w:val="00DC2BEA"/>
    <w:rsid w:val="00DE70A4"/>
    <w:rsid w:val="00E0146D"/>
    <w:rsid w:val="00E037E3"/>
    <w:rsid w:val="00E47156"/>
    <w:rsid w:val="00E6259F"/>
    <w:rsid w:val="00E753A8"/>
    <w:rsid w:val="00E82653"/>
    <w:rsid w:val="00E83720"/>
    <w:rsid w:val="00E91674"/>
    <w:rsid w:val="00E948C5"/>
    <w:rsid w:val="00EA39BE"/>
    <w:rsid w:val="00EA64DF"/>
    <w:rsid w:val="00EC2FDE"/>
    <w:rsid w:val="00EC4656"/>
    <w:rsid w:val="00EC4A7A"/>
    <w:rsid w:val="00ED7662"/>
    <w:rsid w:val="00EE4C23"/>
    <w:rsid w:val="00EF0DBB"/>
    <w:rsid w:val="00F04157"/>
    <w:rsid w:val="00F139E6"/>
    <w:rsid w:val="00F2197C"/>
    <w:rsid w:val="00F250BE"/>
    <w:rsid w:val="00F2511C"/>
    <w:rsid w:val="00F3362A"/>
    <w:rsid w:val="00F3745B"/>
    <w:rsid w:val="00F4370C"/>
    <w:rsid w:val="00F46C0C"/>
    <w:rsid w:val="00F8067F"/>
    <w:rsid w:val="00F87BFA"/>
    <w:rsid w:val="00FA16AE"/>
    <w:rsid w:val="00FA524C"/>
    <w:rsid w:val="00FB2239"/>
    <w:rsid w:val="00FB6BC3"/>
    <w:rsid w:val="00FC7BD7"/>
    <w:rsid w:val="49E33C65"/>
    <w:rsid w:val="6928C9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AE114"/>
  <w15:chartTrackingRefBased/>
  <w15:docId w15:val="{C79DD472-6DF8-4ED7-A09D-53FE17AB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C46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C46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C465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C465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C465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C465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C465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C465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C465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465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C465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C465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C465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C465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C465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C465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C465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C4656"/>
    <w:rPr>
      <w:rFonts w:eastAsiaTheme="majorEastAsia" w:cstheme="majorBidi"/>
      <w:color w:val="272727" w:themeColor="text1" w:themeTint="D8"/>
    </w:rPr>
  </w:style>
  <w:style w:type="paragraph" w:styleId="Tytu">
    <w:name w:val="Title"/>
    <w:basedOn w:val="Normalny"/>
    <w:next w:val="Normalny"/>
    <w:link w:val="TytuZnak"/>
    <w:uiPriority w:val="10"/>
    <w:qFormat/>
    <w:rsid w:val="00EC46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C465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C465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C465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C4656"/>
    <w:pPr>
      <w:spacing w:before="160"/>
      <w:jc w:val="center"/>
    </w:pPr>
    <w:rPr>
      <w:i/>
      <w:iCs/>
      <w:color w:val="404040" w:themeColor="text1" w:themeTint="BF"/>
    </w:rPr>
  </w:style>
  <w:style w:type="character" w:customStyle="1" w:styleId="CytatZnak">
    <w:name w:val="Cytat Znak"/>
    <w:basedOn w:val="Domylnaczcionkaakapitu"/>
    <w:link w:val="Cytat"/>
    <w:uiPriority w:val="29"/>
    <w:rsid w:val="00EC4656"/>
    <w:rPr>
      <w:i/>
      <w:iCs/>
      <w:color w:val="404040" w:themeColor="text1" w:themeTint="BF"/>
    </w:rPr>
  </w:style>
  <w:style w:type="paragraph" w:styleId="Akapitzlist">
    <w:name w:val="List Paragraph"/>
    <w:aliases w:val="Lista punktowana1,Lista punktowana2,Lista punktowana3,List bullet"/>
    <w:basedOn w:val="Normalny"/>
    <w:link w:val="AkapitzlistZnak"/>
    <w:uiPriority w:val="34"/>
    <w:qFormat/>
    <w:rsid w:val="00EC4656"/>
    <w:pPr>
      <w:ind w:left="720"/>
      <w:contextualSpacing/>
    </w:pPr>
  </w:style>
  <w:style w:type="character" w:styleId="Wyrnienieintensywne">
    <w:name w:val="Intense Emphasis"/>
    <w:basedOn w:val="Domylnaczcionkaakapitu"/>
    <w:uiPriority w:val="21"/>
    <w:qFormat/>
    <w:rsid w:val="00EC4656"/>
    <w:rPr>
      <w:i/>
      <w:iCs/>
      <w:color w:val="0F4761" w:themeColor="accent1" w:themeShade="BF"/>
    </w:rPr>
  </w:style>
  <w:style w:type="paragraph" w:styleId="Cytatintensywny">
    <w:name w:val="Intense Quote"/>
    <w:basedOn w:val="Normalny"/>
    <w:next w:val="Normalny"/>
    <w:link w:val="CytatintensywnyZnak"/>
    <w:uiPriority w:val="30"/>
    <w:qFormat/>
    <w:rsid w:val="00EC46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C4656"/>
    <w:rPr>
      <w:i/>
      <w:iCs/>
      <w:color w:val="0F4761" w:themeColor="accent1" w:themeShade="BF"/>
    </w:rPr>
  </w:style>
  <w:style w:type="character" w:styleId="Odwoanieintensywne">
    <w:name w:val="Intense Reference"/>
    <w:basedOn w:val="Domylnaczcionkaakapitu"/>
    <w:uiPriority w:val="32"/>
    <w:qFormat/>
    <w:rsid w:val="00EC4656"/>
    <w:rPr>
      <w:b/>
      <w:bCs/>
      <w:smallCaps/>
      <w:color w:val="0F4761" w:themeColor="accent1" w:themeShade="BF"/>
      <w:spacing w:val="5"/>
    </w:rPr>
  </w:style>
  <w:style w:type="character" w:styleId="Hipercze">
    <w:name w:val="Hyperlink"/>
    <w:basedOn w:val="Domylnaczcionkaakapitu"/>
    <w:uiPriority w:val="99"/>
    <w:unhideWhenUsed/>
    <w:rsid w:val="002472CE"/>
    <w:rPr>
      <w:color w:val="467886" w:themeColor="hyperlink"/>
      <w:u w:val="single"/>
    </w:rPr>
  </w:style>
  <w:style w:type="character" w:styleId="Nierozpoznanawzmianka">
    <w:name w:val="Unresolved Mention"/>
    <w:basedOn w:val="Domylnaczcionkaakapitu"/>
    <w:uiPriority w:val="99"/>
    <w:semiHidden/>
    <w:unhideWhenUsed/>
    <w:rsid w:val="002472CE"/>
    <w:rPr>
      <w:color w:val="605E5C"/>
      <w:shd w:val="clear" w:color="auto" w:fill="E1DFDD"/>
    </w:rPr>
  </w:style>
  <w:style w:type="character" w:styleId="Odwoaniedokomentarza">
    <w:name w:val="annotation reference"/>
    <w:basedOn w:val="Domylnaczcionkaakapitu"/>
    <w:uiPriority w:val="99"/>
    <w:semiHidden/>
    <w:unhideWhenUsed/>
    <w:rsid w:val="00176D6F"/>
    <w:rPr>
      <w:sz w:val="16"/>
      <w:szCs w:val="16"/>
    </w:rPr>
  </w:style>
  <w:style w:type="paragraph" w:styleId="Tekstkomentarza">
    <w:name w:val="annotation text"/>
    <w:basedOn w:val="Normalny"/>
    <w:link w:val="TekstkomentarzaZnak"/>
    <w:uiPriority w:val="99"/>
    <w:unhideWhenUsed/>
    <w:rsid w:val="00176D6F"/>
    <w:pPr>
      <w:spacing w:line="240" w:lineRule="auto"/>
    </w:pPr>
    <w:rPr>
      <w:sz w:val="20"/>
      <w:szCs w:val="20"/>
    </w:rPr>
  </w:style>
  <w:style w:type="character" w:customStyle="1" w:styleId="TekstkomentarzaZnak">
    <w:name w:val="Tekst komentarza Znak"/>
    <w:basedOn w:val="Domylnaczcionkaakapitu"/>
    <w:link w:val="Tekstkomentarza"/>
    <w:uiPriority w:val="99"/>
    <w:rsid w:val="00176D6F"/>
    <w:rPr>
      <w:sz w:val="20"/>
      <w:szCs w:val="20"/>
    </w:rPr>
  </w:style>
  <w:style w:type="paragraph" w:styleId="Tematkomentarza">
    <w:name w:val="annotation subject"/>
    <w:basedOn w:val="Tekstkomentarza"/>
    <w:next w:val="Tekstkomentarza"/>
    <w:link w:val="TematkomentarzaZnak"/>
    <w:uiPriority w:val="99"/>
    <w:semiHidden/>
    <w:unhideWhenUsed/>
    <w:rsid w:val="00176D6F"/>
    <w:rPr>
      <w:b/>
      <w:bCs/>
    </w:rPr>
  </w:style>
  <w:style w:type="character" w:customStyle="1" w:styleId="TematkomentarzaZnak">
    <w:name w:val="Temat komentarza Znak"/>
    <w:basedOn w:val="TekstkomentarzaZnak"/>
    <w:link w:val="Tematkomentarza"/>
    <w:uiPriority w:val="99"/>
    <w:semiHidden/>
    <w:rsid w:val="00176D6F"/>
    <w:rPr>
      <w:b/>
      <w:bCs/>
      <w:sz w:val="20"/>
      <w:szCs w:val="20"/>
    </w:rPr>
  </w:style>
  <w:style w:type="character" w:customStyle="1" w:styleId="AkapitzlistZnak">
    <w:name w:val="Akapit z listą Znak"/>
    <w:aliases w:val="Lista punktowana1 Znak,Lista punktowana2 Znak,Lista punktowana3 Znak,List bullet Znak"/>
    <w:link w:val="Akapitzlist"/>
    <w:uiPriority w:val="34"/>
    <w:rsid w:val="00316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65B464C0389304CBD7ED05AD1877894" ma:contentTypeVersion="19" ma:contentTypeDescription="Utwórz nowy dokument." ma:contentTypeScope="" ma:versionID="012c20fda684975380c66ad350e5646d">
  <xsd:schema xmlns:xsd="http://www.w3.org/2001/XMLSchema" xmlns:xs="http://www.w3.org/2001/XMLSchema" xmlns:p="http://schemas.microsoft.com/office/2006/metadata/properties" xmlns:ns2="c737a0ea-2430-4049-8a10-d3a03a8d80f2" xmlns:ns3="9d9a614c-0a4e-4ed8-97ac-429309276525" targetNamespace="http://schemas.microsoft.com/office/2006/metadata/properties" ma:root="true" ma:fieldsID="8995b59bbc899dc3b96d65c58de4cce4" ns2:_="" ns3:_="">
    <xsd:import namespace="c737a0ea-2430-4049-8a10-d3a03a8d80f2"/>
    <xsd:import namespace="9d9a614c-0a4e-4ed8-97ac-4293092765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37a0ea-2430-4049-8a10-d3a03a8d8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03ca8cb-7f9e-4607-b725-7e88cc74710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9a614c-0a4e-4ed8-97ac-429309276525"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6accb79b-8316-4516-a247-4b23100f4e09}" ma:internalName="TaxCatchAll" ma:showField="CatchAllData" ma:web="9d9a614c-0a4e-4ed8-97ac-429309276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9a614c-0a4e-4ed8-97ac-429309276525" xsi:nil="true"/>
    <lcf76f155ced4ddcb4097134ff3c332f xmlns="c737a0ea-2430-4049-8a10-d3a03a8d80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11EBC4-52D1-4B55-983C-755D97CD993B}">
  <ds:schemaRefs>
    <ds:schemaRef ds:uri="http://schemas.microsoft.com/sharepoint/v3/contenttype/forms"/>
  </ds:schemaRefs>
</ds:datastoreItem>
</file>

<file path=customXml/itemProps2.xml><?xml version="1.0" encoding="utf-8"?>
<ds:datastoreItem xmlns:ds="http://schemas.openxmlformats.org/officeDocument/2006/customXml" ds:itemID="{834192C0-83F8-4866-A1C5-2BC2E630B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37a0ea-2430-4049-8a10-d3a03a8d80f2"/>
    <ds:schemaRef ds:uri="9d9a614c-0a4e-4ed8-97ac-429309276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7046C-60F4-49DA-8734-83DE99FCBCEC}">
  <ds:schemaRefs>
    <ds:schemaRef ds:uri="http://schemas.microsoft.com/office/2006/metadata/properties"/>
    <ds:schemaRef ds:uri="http://schemas.microsoft.com/office/infopath/2007/PartnerControls"/>
    <ds:schemaRef ds:uri="9d9a614c-0a4e-4ed8-97ac-429309276525"/>
    <ds:schemaRef ds:uri="c737a0ea-2430-4049-8a10-d3a03a8d80f2"/>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1940</Words>
  <Characters>11645</Characters>
  <Application>Microsoft Office Word</Application>
  <DocSecurity>0</DocSecurity>
  <Lines>97</Lines>
  <Paragraphs>27</Paragraphs>
  <ScaleCrop>false</ScaleCrop>
  <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Strugińska</dc:creator>
  <cp:keywords/>
  <dc:description/>
  <cp:lastModifiedBy>PADS_ok</cp:lastModifiedBy>
  <cp:revision>44</cp:revision>
  <cp:lastPrinted>2025-09-12T10:57:00Z</cp:lastPrinted>
  <dcterms:created xsi:type="dcterms:W3CDTF">2025-10-03T10:31:00Z</dcterms:created>
  <dcterms:modified xsi:type="dcterms:W3CDTF">2025-10-06T11:28:00Z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0x010100265B464C0389304CBD7ED05AD1877894</vt:lpwstr>
  </property>
  <property fmtid="{D5CDD505-2E9C-101B-9397-08002B2CF9AE}" pid="3" name="MediaServiceImageTags">
    <vt:lpwstr/>
  </property>
</Properties>
</file>